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-触发器电路"/>
    <w:p>
      <w:pPr>
        <w:pStyle w:val="Heading1"/>
      </w:pPr>
      <w:r>
        <w:rPr>
          <w:rFonts w:eastAsia="黑体"/>
        </w:rPr>
        <w:t xml:space="preserve">D </w:t>
      </w:r>
      <w:r>
        <w:rPr>
          <w:rFonts w:hint="eastAsia" w:eastAsia="黑体"/>
        </w:rPr>
        <w:t xml:space="preserve">触发器电路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主锁存器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从锁存器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级联构成的主从结构（亦可由单个</w:t>
      </w:r>
      <w:r>
        <w:rPr>
          <w:rFonts w:eastAsia="黑体"/>
        </w:rPr>
        <w:t xml:space="preserve"> SR </w:t>
      </w:r>
      <w:r>
        <w:rPr>
          <w:rFonts w:hint="eastAsia" w:eastAsia="黑体"/>
        </w:rPr>
        <w:t xml:space="preserve">锁存器加时钟门控组成）以及时钟控制逻辑组成。电路共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数据输入节点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hint="eastAsia" w:eastAsia="黑体"/>
        </w:rPr>
        <w:t xml:space="preserve">（外部数据源的正端，接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时钟节点</w:t>
      </w:r>
      <w:r>
        <w:rPr>
          <w:rFonts w:eastAsia="黑体"/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（外部时钟，接两级锁存器的时钟/使能控制脚）；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主-从级间节点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接到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，作为电路主输出）；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反相输出节点</w:t>
      </w:r>
      <w:r>
        <w:rPr>
          <w:rFonts w:eastAsia="黑体"/>
          <w:b/>
          <w:bCs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的互补输出脚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复位/置位节点</w:t>
      </w:r>
      <w:r>
        <w:rPr>
          <w:rFonts w:hint="eastAsia" w:eastAsia="黑体"/>
        </w:rPr>
        <w:t xml:space="preserve">（可选异步清零脚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与异步置位脚</w:t>
      </w:r>
      <w:r>
        <w:rPr>
          <w:rFonts w:eastAsia="黑体"/>
        </w:rPr>
        <w:t xml:space="preserve"> </w:t>
      </w:r>
      <m:oMath>
        <m:r>
          <m:t>P</m:t>
        </m:r>
        <m:r>
          <m:t>R</m:t>
        </m:r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各单元管脚连接：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接数据输入节点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hint="eastAsia" w:eastAsia="黑体"/>
        </w:rPr>
        <w:t xml:space="preserve">，时钟脚接时钟节点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接主-从级间节点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接主-从级间节点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hint="eastAsia" w:eastAsia="黑体"/>
        </w:rPr>
        <w:t xml:space="preserve">，时钟脚接时钟节点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、互补脚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接反相输出节点；两级锁存器的异步复位脚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R</m:t>
        </m:r>
      </m:oMath>
      <w:r>
        <w:rPr>
          <w:rFonts w:hint="eastAsia" w:eastAsia="黑体"/>
        </w:rPr>
        <w:t xml:space="preserve">、置位脚</w:t>
      </w:r>
      <w:r>
        <w:rPr>
          <w:rFonts w:eastAsia="黑体"/>
        </w:rPr>
        <w:t xml:space="preserve"> 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  <m:r>
          <m:t>R</m:t>
        </m:r>
      </m:oMath>
      <w:r>
        <w:rPr>
          <w:rFonts w:hint="eastAsia" w:eastAsia="黑体"/>
        </w:rPr>
        <w:t xml:space="preserve">，正电源脚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，地脚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接公共地。工作时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交替导通（时钟为低时主锁存透明、从锁存保持；时钟为高时相反），从而只在时钟有效边沿把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采样写入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由此构成”主从式边沿触发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触发器”组态，在时钟有效边沿使输出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跟随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并保持，其余时间输出不随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变化，是最基本的单</w:t>
      </w:r>
      <w:r>
        <w:rPr>
          <w:rFonts w:eastAsia="黑体"/>
        </w:rPr>
        <w:t xml:space="preserve"> bit </w:t>
      </w:r>
      <w:r>
        <w:rPr>
          <w:rFonts w:hint="eastAsia" w:eastAsia="黑体"/>
        </w:rPr>
        <w:t xml:space="preserve">边沿存储单元。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时钟有效边沿到来瞬间，输出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跟随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端当前值并保持，其余时间输出不随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变化——即为“边沿采样的一个</w:t>
      </w:r>
      <w:r>
        <w:rPr>
          <w:rFonts w:eastAsia="黑体"/>
        </w:rPr>
        <w:t xml:space="preserve"> bit </w:t>
      </w:r>
      <w:r>
        <w:rPr>
          <w:rFonts w:hint="eastAsia" w:eastAsia="黑体"/>
        </w:rPr>
        <w:t xml:space="preserve">存储器”。两个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触发器串联可构成主从结构，实现“数据延迟一位”。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## </w:t>
      </w: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特征方程：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带异步清零（低有效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C</m:t>
            </m:r>
            <m:r>
              <m:t>L</m:t>
            </m:r>
            <m:r>
              <m:t>R</m:t>
            </m:r>
          </m:e>
        </m:bar>
      </m:oMath>
      <w:r>
        <w:rPr>
          <w:rFonts w:hint="eastAsia" w:eastAsia="黑体"/>
        </w:rPr>
        <w:t xml:space="preserve">）的状态方程：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  <m:r>
                <m:t>L</m:t>
              </m:r>
              <m:r>
                <m:t>R</m:t>
              </m:r>
            </m:e>
          </m:bar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数据建立/保持时间约束：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su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data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数据输入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L</m:t>
              </m:r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时钟输入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次态输出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su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建立时间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0"/>
    <w:bookmarkStart w:id="21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时钟频率升高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必须保证建立/保持时间，否则发生亚稳态、采样出错。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D </w:t>
      </w:r>
      <w:r>
        <w:rPr>
          <w:rFonts w:hint="eastAsia" w:eastAsia="黑体"/>
          <w:b/>
          <w:bCs/>
        </w:rPr>
        <w:t xml:space="preserve">相对时钟翻转太晚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违反建立时间，Q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可能进入不稳定中间电平。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加入异步复位端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上电可直接清零，不受时钟约束。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输出加重负载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传输延迟增大，限制最高工作频率。</w:t>
      </w:r>
    </w:p>
    <w:bookmarkEnd w:id="21"/>
    <w:bookmarkStart w:id="22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特征方程验证：设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，时钟上升沿到来，则</w:t>
      </w:r>
      <w:r>
        <w:rPr>
          <w:rFonts w:eastAsia="黑体"/>
        </w:rP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，此后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变为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但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保持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1，直到下一个上升沿。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74HC74 </w:t>
      </w:r>
      <w:r>
        <w:rPr>
          <w:rFonts w:hint="eastAsia" w:eastAsia="黑体"/>
        </w:rPr>
        <w:t xml:space="preserve">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时，最大时钟频率约几十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MHz，建立时间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su</m:t>
            </m:r>
          </m:sub>
        </m:sSub>
        <m:r>
          <m:rPr>
            <m:sty m:val="p"/>
          </m:rPr>
          <m:t>≈</m:t>
        </m:r>
        <m:r>
          <m:t>15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量级（以数据手册为准）。</w:t>
      </w:r>
    </w:p>
    <w:bookmarkEnd w:id="22"/>
    <w:bookmarkStart w:id="23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74HC74：双上升沿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触发器。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CD4013：双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触发器（CMOS</w:t>
      </w:r>
      <w:r>
        <w:rPr>
          <w:rFonts w:eastAsia="黑体"/>
        </w:rPr>
        <w:t xml:space="preserve"> 4000 </w:t>
      </w:r>
      <w:r>
        <w:rPr>
          <w:rFonts w:hint="eastAsia" w:eastAsia="黑体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74LVC1G74：单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触发器（低压）。</w:t>
      </w:r>
    </w:p>
    <w:bookmarkEnd w:id="23"/>
    <w:bookmarkStart w:id="24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务必满足建立/保持时间，否则可能触发亚稳态。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异步复位/置位优先于时钟，使用时注意保持无效电平。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未使用的置位/清零端须接无效电平，避免误触发。</w:t>
      </w:r>
    </w:p>
    <w:bookmarkEnd w:id="24"/>
    <w:bookmarkStart w:id="25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Flip-flop (electronics)。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74HC74 </w:t>
      </w:r>
      <w:r>
        <w:rPr>
          <w:rFonts w:hint="eastAsia" w:eastAsia="黑体"/>
        </w:rPr>
        <w:t xml:space="preserve">数据手册。</w:t>
      </w:r>
    </w:p>
    <w:bookmarkEnd w:id="25"/>
    <w:bookmarkEnd w:id="26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D触发器电路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D触发器电路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