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pio-输入输出接口电路"/>
    <w:p>
      <w:pPr>
        <w:pStyle w:val="Heading1"/>
      </w:pPr>
      <w:r>
        <w:rPr>
          <w:rFonts w:eastAsia="黑体"/>
        </w:rPr>
        <w:t xml:space="preserve">GPIO </w:t>
      </w:r>
      <w:r>
        <w:rPr>
          <w:rFonts w:hint="eastAsia" w:eastAsia="黑体"/>
        </w:rPr>
        <w:t xml:space="preserve">输入输出接口电路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MCU </w:t>
      </w:r>
      <w:r>
        <w:rPr>
          <w:rFonts w:hint="eastAsia" w:eastAsia="黑体"/>
          <w:b/>
          <w:bCs/>
        </w:rPr>
        <w:t xml:space="preserve">的</w:t>
      </w:r>
      <w:r>
        <w:rPr>
          <w:rFonts w:eastAsia="黑体"/>
          <w:b/>
          <w:bCs/>
        </w:rPr>
        <w:t xml:space="preserve"> GPIO </w:t>
      </w:r>
      <w:r>
        <w:rPr>
          <w:rFonts w:hint="eastAsia" w:eastAsia="黑体"/>
          <w:b/>
          <w:bCs/>
        </w:rPr>
        <w:t xml:space="preserve">端口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外部数字器件/负载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可选的上拉/下拉电阻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组成。每个</w:t>
      </w:r>
      <w:r>
        <w:rPr>
          <w:rFonts w:eastAsia="黑体"/>
        </w:rPr>
        <w:t xml:space="preserve"> GPIO </w:t>
      </w:r>
      <w:r>
        <w:rPr>
          <w:rFonts w:hint="eastAsia" w:eastAsia="黑体"/>
        </w:rPr>
        <w:t xml:space="preserve">引脚内部由方向寄存器控制的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输入缓冲器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输出驱动电路</w:t>
      </w:r>
      <w:r>
        <w:rPr>
          <w:rFonts w:hint="eastAsia" w:eastAsia="黑体"/>
        </w:rPr>
        <w:t xml:space="preserve">（推挽或开漏）构成，既可作输入也可作输出。电路共有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GPIO </w:t>
      </w:r>
      <w:r>
        <w:rPr>
          <w:rFonts w:hint="eastAsia" w:eastAsia="黑体"/>
          <w:b/>
          <w:bCs/>
        </w:rPr>
        <w:t xml:space="preserve">引脚节点</w:t>
      </w:r>
      <w:r>
        <w:rPr>
          <w:rFonts w:hint="eastAsia" w:eastAsia="黑体"/>
        </w:rPr>
        <w:t xml:space="preserve">（输出驱动器输出与输入缓冲器输入共用的外部引脚，接外部负载或信号源）；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上拉/下拉连接节点</w:t>
      </w:r>
      <w:r>
        <w:rPr>
          <w:rFonts w:hint="eastAsia" w:eastAsia="黑体"/>
        </w:rPr>
        <w:t xml:space="preserve">（上拉或下拉电阻与引脚相连的一端）；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上拉/下拉电阻另一端节点</w:t>
      </w:r>
      <w:r>
        <w:rPr>
          <w:rFonts w:hint="eastAsia" w:eastAsia="黑体"/>
        </w:rPr>
        <w:t xml:space="preserve">（接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电源/地节点</w:t>
      </w:r>
      <w:r>
        <w:rPr>
          <w:rFonts w:hint="eastAsia" w:eastAsia="黑体"/>
        </w:rPr>
        <w:t xml:space="preserve">（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eastAsia="黑体"/>
          <w:b/>
          <w:bCs/>
        </w:rPr>
        <w:t xml:space="preserve">MCU </w:t>
      </w:r>
      <w:r>
        <w:rPr>
          <w:rFonts w:hint="eastAsia" w:eastAsia="黑体"/>
          <w:b/>
          <w:bCs/>
        </w:rPr>
        <w:t xml:space="preserve">的</w:t>
      </w:r>
      <w:r>
        <w:rPr>
          <w:rFonts w:eastAsia="黑体"/>
          <w:b/>
          <w:bCs/>
        </w:rPr>
        <w:t xml:space="preserve"> GPIO </w:t>
      </w:r>
      <w:r>
        <w:rPr>
          <w:rFonts w:hint="eastAsia" w:eastAsia="黑体"/>
          <w:b/>
          <w:bCs/>
        </w:rPr>
        <w:t xml:space="preserve">引脚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作为节点①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接外部负载（输出时）或外部信号源（输入时）；配置为输出时，输出驱动器把节点①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拉向高电平或低电平；配置为输入时，输入缓冲器从节点①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读入外部电平；</w:t>
      </w:r>
      <w:r>
        <w:rPr>
          <w:rFonts w:hint="eastAsia" w:eastAsia="黑体"/>
          <w:b/>
          <w:bCs/>
        </w:rPr>
        <w:t xml:space="preserve">上拉电阻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、另一端接节点②（即节点①），把引脚拉高并限量流；</w:t>
      </w:r>
      <w:r>
        <w:rPr>
          <w:rFonts w:hint="eastAsia" w:eastAsia="黑体"/>
          <w:b/>
          <w:bCs/>
        </w:rPr>
        <w:t xml:space="preserve">下拉电阻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GND、另一端接节点②（即节点①），把引脚拉低；</w:t>
      </w:r>
      <w:r>
        <w:rPr>
          <w:rFonts w:eastAsia="黑体"/>
          <w:b/>
          <w:bCs/>
        </w:rPr>
        <w:t xml:space="preserve">MCU </w:t>
      </w:r>
      <w:r>
        <w:rPr>
          <w:rFonts w:hint="eastAsia" w:eastAsia="黑体"/>
          <w:b/>
          <w:bCs/>
        </w:rPr>
        <w:t xml:space="preserve">的正电源脚</w:t>
      </w:r>
      <w:r>
        <w:rPr>
          <w:rFonts w:eastAsia="黑体"/>
          <w:b/>
          <w:bCs/>
        </w:rPr>
        <w:t xml:space="preserve"> VDD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地脚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由此构成由方向寄存器控制、可配置为输入（含内部或外部上拉/下拉）或输出（推挽/开漏）的</w:t>
      </w:r>
      <w:r>
        <w:rPr>
          <w:rFonts w:eastAsia="黑体"/>
        </w:rPr>
        <w:t xml:space="preserve"> GPIO </w:t>
      </w:r>
      <w:r>
        <w:rPr>
          <w:rFonts w:hint="eastAsia" w:eastAsia="黑体"/>
        </w:rPr>
        <w:t xml:space="preserve">组态，是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与外部数字器件交互的最基本接口。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引脚配置为输出时，输出寄存器经驱动器把引脚拉高（高阻负载）或拉低，可接外部上拉/下拉电阻；配置为输入时，引脚进入高阻态读入外部电平，常通过内部或外部上拉/下拉电阻保持稳定并限量流。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推挽输出驱动电流（欧姆近似）：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out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DD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OL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ds(on)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load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上拉电阻选择（保证输入高电平）：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pull</m:t>
              </m:r>
            </m:sub>
          </m:sSub>
          <m:r>
            <m:rPr>
              <m:sty m:val="p"/>
            </m:rPr>
            <m:t>≪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IH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IL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leak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输入消抖时间（按键去抖，经验）：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debounce</m:t>
              </m:r>
            </m:sub>
          </m:sSub>
          <m:r>
            <m:rPr>
              <m:sty m:val="p"/>
            </m:rPr>
            <m:t>≈</m:t>
          </m:r>
          <m:r>
            <m:t>5</m:t>
          </m:r>
          <m:r>
            <m:rPr>
              <m:sty m:val="p"/>
            </m:rPr>
            <m:t>∼</m:t>
          </m:r>
          <m:r>
            <m:t>20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DD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供电电压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OL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输出低电平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pull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IH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IL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输入高/低门限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上拉电阻增大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功耗降低，但上升沿变缓、抗噪变差。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上拉电阻减小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驱动更强、边沿更陡，但静态功耗增加。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开漏改推挽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驱动能力增强，但多路并接总线时需改用开漏。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输出负载过重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超出引脚最大电流，可能损坏</w:t>
      </w:r>
      <w:r>
        <w:rPr>
          <w:rFonts w:eastAsia="黑体"/>
        </w:rPr>
        <w:t xml:space="preserve"> MCU。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5 V </w:t>
      </w:r>
      <w:r>
        <w:rPr>
          <w:rFonts w:hint="eastAsia" w:eastAsia="黑体"/>
        </w:rPr>
        <w:t xml:space="preserve">系统接</w:t>
      </w:r>
      <w:r>
        <w:rPr>
          <w:rFonts w:eastAsia="黑体"/>
        </w:rPr>
        <w:t xml:space="preserve"> 10 kΩ </w:t>
      </w:r>
      <w:r>
        <w:rPr>
          <w:rFonts w:hint="eastAsia" w:eastAsia="黑体"/>
        </w:rPr>
        <w:t xml:space="preserve">上拉，输入低电平时灌入电流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leak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 </m:t>
            </m:r>
            <m:r>
              <m:rPr>
                <m:nor/>
                <m:sty m:val="p"/>
              </m:rPr>
              <m:t>V</m:t>
            </m:r>
          </m:num>
          <m:den>
            <m:r>
              <m:t>10</m:t>
            </m:r>
            <m:r>
              <m:t> </m:t>
            </m:r>
            <m:r>
              <m:rPr>
                <m:nor/>
                <m:sty m:val="p"/>
              </m:rPr>
              <m:t>kΩ</m:t>
            </m:r>
          </m:den>
        </m:f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按键去抖：典型机械抖动持续</w:t>
      </w:r>
      <w:r>
        <w:rPr>
          <w:rFonts w:eastAsia="黑体"/>
        </w:rPr>
        <w:t xml:space="preserve"> 5~20 </w:t>
      </w:r>
      <w:r>
        <w:rPr>
          <w:rFonts w:hint="eastAsia" w:eastAsia="黑体"/>
        </w:rPr>
        <w:t xml:space="preserve">ms，软件或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滤波按此窗口消抖。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MCU：STM32（GPIO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可配推挽/开漏/上下拉）、ATmega328P、ESP32。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电平转换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扩展：74HC595、74HC165、PCA9538（I²C</w:t>
      </w:r>
      <w:r>
        <w:rPr>
          <w:rFonts w:eastAsia="黑体"/>
        </w:rPr>
        <w:t xml:space="preserve"> GPIO </w:t>
      </w:r>
      <w:r>
        <w:rPr>
          <w:rFonts w:hint="eastAsia" w:eastAsia="黑体"/>
        </w:rPr>
        <w:t xml:space="preserve">扩展）。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输出电流务必控制在引脚额定范围内，驱动大负载用三极管/MOSFET。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输入引脚勿悬空，应加上拉/下拉或配置内部电阻，避免不定电平。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开漏输出必须外接上拉电阻才能输出高电平。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General-purpose input/output。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STM32 </w:t>
      </w:r>
      <w:r>
        <w:rPr>
          <w:rFonts w:hint="eastAsia" w:eastAsia="黑体"/>
        </w:rPr>
        <w:t xml:space="preserve">参考手册（GPIO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章节）。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《嵌入式系统设计》相关</w:t>
      </w:r>
      <w:r>
        <w:rPr>
          <w:rFonts w:eastAsia="黑体"/>
        </w:rPr>
        <w:t xml:space="preserve"> GPIO </w:t>
      </w:r>
      <w:r>
        <w:rPr>
          <w:rFonts w:hint="eastAsia" w:eastAsia="黑体"/>
        </w:rPr>
        <w:t xml:space="preserve">部分。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GPIO输入输出接口电路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GPIO输入输出接口电路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