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压输出型-dac-电路"/>
    <w:p>
      <w:pPr>
        <w:pStyle w:val="Heading1"/>
      </w:pPr>
      <w:r>
        <w:rPr>
          <w:rFonts w:hint="eastAsia" w:eastAsia="黑体"/>
        </w:rPr>
        <w:t xml:space="preserve">电压输出型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电阻网络</w:t>
      </w:r>
      <w:r>
        <w:rPr>
          <w:rFonts w:eastAsia="黑体"/>
          <w:b/>
          <w:bCs/>
        </w:rPr>
        <w:t xml:space="preserve"> RN1</w:t>
      </w:r>
      <w:r>
        <w:rPr>
          <w:rFonts w:hint="eastAsia" w:eastAsia="黑体"/>
        </w:rPr>
        <w:t xml:space="preserve">（R-2R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或电阻串）、</w:t>
      </w:r>
      <w:r>
        <w:rPr>
          <w:rFonts w:hint="eastAsia" w:eastAsia="黑体"/>
          <w:b/>
          <w:bCs/>
        </w:rPr>
        <w:t xml:space="preserve">开关阵列</w:t>
      </w:r>
      <w:r>
        <w:rPr>
          <w:rFonts w:eastAsia="黑体"/>
          <w:b/>
          <w:bCs/>
        </w:rPr>
        <w:t xml:space="preserve"> SW1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基准电压源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内部输出缓冲运算放大器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（接成跟随器）组成。电路共有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基准电压节点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接开关阵列基准端）；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接开关阵列地端与电阻串下端）；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数字码节点</w:t>
      </w:r>
      <w:r>
        <w:rPr>
          <w:rFonts w:hint="eastAsia" w:eastAsia="黑体"/>
        </w:rPr>
        <w:t xml:space="preserve">（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位码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送开关阵列控制端）；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网络输出节点</w:t>
      </w:r>
      <w:r>
        <w:rPr>
          <w:rFonts w:hint="eastAsia" w:eastAsia="黑体"/>
        </w:rPr>
        <w:t xml:space="preserve">（RN1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的输出即与码成正比的电压，接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的同相输入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反馈节点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接其反相输入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IN−，接成跟随器）；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各管脚连接：</w:t>
      </w:r>
      <w:r>
        <w:rPr>
          <w:rFonts w:eastAsia="黑体"/>
          <w:b/>
          <w:bCs/>
        </w:rPr>
        <w:t xml:space="preserve">SW1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的基准端接节点①（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）、地端接节点②（GND）、控制端接节点③（</w:t>
      </w:r>
      <m:oMath>
        <m:r>
          <m:t>D</m:t>
        </m:r>
      </m:oMath>
      <w:r>
        <w:rPr>
          <w:rFonts w:hint="eastAsia" w:eastAsia="黑体"/>
        </w:rPr>
        <w:t xml:space="preserve">）、输出端接</w:t>
      </w:r>
      <w:r>
        <w:rPr>
          <w:rFonts w:eastAsia="黑体"/>
        </w:rPr>
        <w:t xml:space="preserve"> RN1 </w:t>
      </w:r>
      <w:r>
        <w:rPr>
          <w:rFonts w:hint="eastAsia" w:eastAsia="黑体"/>
        </w:rPr>
        <w:t xml:space="preserve">的输入；</w:t>
      </w:r>
      <w:r>
        <w:rPr>
          <w:rFonts w:eastAsia="黑体"/>
          <w:b/>
          <w:bCs/>
        </w:rPr>
        <w:t xml:space="preserve">RN1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SW1、输出接节点④、下端接节点②（GND）；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接节点④、IN−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接节点⑤（自身输出反馈）、OUT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接节点⑥、正电源脚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由此构成”数字码控开关把基准按权重分配给电阻网络产生电压、再由片内运放跟随缓冲低阻抗输出”的电压输出型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r>
          <m:t>D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，通用易用、可驱动负载或作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基准。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二进制码控制开关把基准电压按权重分配到电阻网络，输出节点得到与码成正比的电压，再经增益固定的运放缓冲，提供低输出阻抗、可驱动负载的电压信号。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LSB </w:t>
      </w:r>
      <w:r>
        <w:rPr>
          <w:rFonts w:hint="eastAsia" w:eastAsia="黑体"/>
        </w:rPr>
        <w:t xml:space="preserve">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满量程电压：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F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输出摆率（受运放限制）：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建立时间（一阶近似）：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B</m:t>
                  </m:r>
                  <m:r>
                    <m:t>W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数字码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最小分辨电压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B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运放带宽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基准电压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输出幅度与</w:t>
      </w:r>
      <w:r>
        <w:rPr>
          <w:rFonts w:eastAsia="黑体"/>
        </w:rPr>
        <w:t xml:space="preserve"> LSB </w:t>
      </w:r>
      <w:r>
        <w:rPr>
          <w:rFonts w:hint="eastAsia" w:eastAsia="黑体"/>
        </w:rPr>
        <w:t xml:space="preserve">电压等比增大，噪声也随之增大。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分辨率提高，但建立时间变长、精度要求提高。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内部运放带宽增大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建立时间缩短，可工作频率提高。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输出容性负载增大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运放稳定性下降，需补偿或限负载。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2048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  <m:r>
              <m:rPr>
                <m:sty m:val="p"/>
              </m:rPr>
              <m:t>×</m:t>
            </m:r>
            <m:r>
              <m:t>2048</m:t>
            </m:r>
          </m:num>
          <m:den>
            <m:r>
              <m:t>4096</m:t>
            </m:r>
          </m:den>
        </m:f>
        <m:r>
          <m:rPr>
            <m:sty m:val="p"/>
          </m:rPr>
          <m:t>=</m:t>
        </m:r>
        <m:r>
          <m:t>1.25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L</m:t>
            </m:r>
            <m:r>
              <m:t>S</m:t>
            </m:r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4096</m:t>
            </m:r>
          </m:den>
        </m:f>
        <m:r>
          <m:rPr>
            <m:sty m:val="p"/>
          </m:rPr>
          <m:t>≈</m:t>
        </m:r>
        <m:r>
          <m:t>0.61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集成电压输出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DAC：AD5624、MCP4725（I²C）、DAC8551、LTC1661。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电压输出型输出阻抗低，可直接驱动，但需注意运放驱动的容性负载限值。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基准电压精度直接决定输出精度，精密场合需低噪声、低漂移基准。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上电默认输出态与毛刺需按数据手册配置（含轨到轨范围）。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产品页：AD5624。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Microchip </w:t>
      </w:r>
      <w:r>
        <w:rPr>
          <w:rFonts w:hint="eastAsia" w:eastAsia="黑体"/>
        </w:rPr>
        <w:t xml:space="preserve">产品页：MCP4725。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Digital-to-analog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电压输出型DAC电路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电压输出型DAC电路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