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光耦隔离电平转换电路"/>
    <w:p>
      <w:pPr>
        <w:pStyle w:val="Heading1"/>
      </w:pPr>
      <w:r>
        <w:rPr>
          <w:rFonts w:hint="eastAsia" w:eastAsia="黑体"/>
        </w:rPr>
        <w:t xml:space="preserve">光耦隔离电平转换电路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光耦</w:t>
      </w:r>
      <w:r>
        <w:rPr>
          <w:rFonts w:eastAsia="黑体"/>
          <w:b/>
          <w:bCs/>
        </w:rPr>
        <w:t xml:space="preserve"> U1</w:t>
      </w:r>
      <w:r>
        <w:rPr>
          <w:rFonts w:hint="eastAsia" w:eastAsia="黑体"/>
        </w:rPr>
        <w:t xml:space="preserve">（内含发光二极管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与光敏晶体管）、</w:t>
      </w:r>
      <w:r>
        <w:rPr>
          <w:rFonts w:hint="eastAsia" w:eastAsia="黑体"/>
          <w:b/>
          <w:bCs/>
        </w:rPr>
        <w:t xml:space="preserve">输入限流电阻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输出上拉电阻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两侧隔离电源（输入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  <w:b/>
          <w:bCs/>
        </w:rPr>
        <w:t xml:space="preserve">、输出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输入信号节点</w:t>
      </w:r>
      <w:r>
        <w:rPr>
          <w:rFonts w:hint="eastAsia" w:eastAsia="黑体"/>
        </w:rPr>
        <w:t xml:space="preserve">（输入逻辑信号，接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LED </w:t>
      </w:r>
      <w:r>
        <w:rPr>
          <w:rFonts w:hint="eastAsia" w:eastAsia="黑体"/>
          <w:b/>
          <w:bCs/>
        </w:rPr>
        <w:t xml:space="preserve">阳极节点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阳极相连）；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输入侧地节点</w:t>
      </w:r>
      <w:r>
        <w:rPr>
          <w:rFonts w:hint="eastAsia" w:eastAsia="黑体"/>
        </w:rPr>
        <w:t xml:space="preserve">（GND1，接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阴极）；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输出上拉电源节点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，接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输出信号节点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下端与光敏晶体管集电极相连）；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输出侧地节点</w:t>
      </w:r>
      <w:r>
        <w:rPr>
          <w:rFonts w:hint="eastAsia" w:eastAsia="黑体"/>
        </w:rPr>
        <w:t xml:space="preserve">（GND2，接光敏晶体管发射极）。</w:t>
      </w:r>
    </w:p>
    <w:p>
      <w:pPr/>
      <w:r>
        <w:rPr>
          <w:rFonts w:hint="eastAsia" w:eastAsia="黑体"/>
        </w:rPr>
        <w:t xml:space="preserve">各管脚连接：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）、另一端接节点②；</w:t>
      </w:r>
      <w:r>
        <w:rPr>
          <w:rFonts w:eastAsia="黑体"/>
          <w:b/>
          <w:bCs/>
        </w:rPr>
        <w:t xml:space="preserve">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阳极接节点②、LED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阴极接节点③（GND1）、光敏晶体管集电极接节点⑤、光敏晶体管发射极接节点⑥（GND2）；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一端接节点④（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）、另一端接节点⑤（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由此构成”输入电流点亮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LED、光敏晶体管受光导通、输出经上拉电阻在另一电压域翻转”的光耦隔离电平转换组态，两侧靠光传递信号，同时实现电平转换与电气隔离。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输入电流点亮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LED，光照射光敏晶体管使其导通，输出端经上拉电阻在目标电源轨电平间翻转。两侧靠光传递信号、无电气连接，因而既转换电平又隔离开地、抑制共模干扰。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输入限流电阻：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T</m:t>
          </m:r>
          <m:r>
            <m:t>R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输出上拉电阻（保证光敏管饱和、输出可靠拉低，其中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C</m:t>
        </m:r>
        <m:r>
          <m:t>T</m:t>
        </m:r>
        <m:r>
          <m:t>R</m:t>
        </m:r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电流传输比：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t>T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输出翻转时间受负载决定：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≈</m:t>
          </m:r>
          <m:r>
            <m:t>2.2</m:t>
          </m:r>
          <m:r>
            <m:t> </m:t>
          </m:r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</m:sub>
          </m:sSub>
          <m:sSub>
            <m:e>
              <m:r>
                <m:t>C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LED </w:t>
            </w:r>
            <w:r>
              <w:rPr>
                <w:rFonts w:hint="eastAsia" w:eastAsia="黑体"/>
              </w:rPr>
              <w:t xml:space="preserve">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LED </w:t>
            </w:r>
            <w:r>
              <w:rPr>
                <w:rFonts w:hint="eastAsia" w:eastAsia="黑体"/>
              </w:rPr>
              <w:t xml:space="preserve">正向电流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光敏管集电极电流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t>T</m:t>
              </m:r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电流传输比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输入限流电阻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输出上拉电阻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输入限流电阻增大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减小，输出拉低能力变弱，可能无法可靠翻转。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输出上拉电阻增大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输出电流需求降低，但上升沿变慢、速率下降。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CTR </w:t>
      </w:r>
      <w:r>
        <w:rPr>
          <w:rFonts w:hint="eastAsia" w:eastAsia="黑体"/>
          <w:b/>
          <w:bCs/>
        </w:rPr>
        <w:t xml:space="preserve">偏低（老化/高温）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需增大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或减小上拉电阻以保证饱和。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负载电容增大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输出翻转变慢。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、需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3.3</m:t>
            </m:r>
            <m:r>
              <m:rPr>
                <m:sty m:val="p"/>
              </m:rPr>
              <m:t>−</m:t>
            </m:r>
            <m:r>
              <m:t>1.2</m:t>
            </m:r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210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，实取</w:t>
      </w:r>
      <w:r>
        <w:rPr>
          <w:rFonts w:eastAsia="黑体"/>
        </w:rPr>
        <w:t xml:space="preserve"> </w:t>
      </w:r>
      <m:oMath>
        <m:r>
          <m:t>220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C</m:t>
        </m:r>
        <m:r>
          <m:t>T</m:t>
        </m:r>
        <m:r>
          <m:t>R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，若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则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  <m:r>
          <m:rPr>
            <m:sty m:val="p"/>
          </m:rPr>
          <m:t>≥</m:t>
        </m:r>
        <m:r>
          <m:t>500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光耦：PC817、TLP521、TLP185、6N137（高速）、HCPL-0601。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普通光耦速度低（微秒级），高速需用数字光耦（如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6N137）。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CTR </w:t>
      </w:r>
      <w:r>
        <w:rPr>
          <w:rFonts w:hint="eastAsia" w:eastAsia="黑体"/>
        </w:rPr>
        <w:t xml:space="preserve">会随温度、老化下降，设计需留裕量。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两侧需独立电源与地，才能体现隔离作用。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Toshiba </w:t>
      </w:r>
      <w:r>
        <w:rPr>
          <w:rFonts w:hint="eastAsia" w:eastAsia="黑体"/>
        </w:rPr>
        <w:t xml:space="preserve">产品页：TLP521、TLP185。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Broadcom </w:t>
      </w:r>
      <w:r>
        <w:rPr>
          <w:rFonts w:hint="eastAsia" w:eastAsia="黑体"/>
        </w:rPr>
        <w:t xml:space="preserve">产品页：HCPL-0601。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Opto-isolator。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光耦隔离电平转换电路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光耦隔离电平转换电路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