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三相电机驱动电路"/>
    <w:p>
      <w:pPr>
        <w:pStyle w:val="Heading1"/>
      </w:pPr>
      <w:r>
        <w:rPr>
          <w:rFonts w:hint="eastAsia" w:eastAsia="黑体"/>
        </w:rPr>
        <w:t xml:space="preserve">三相电机驱动电路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三相全桥逆变器的六只功率开关管（以</w:t>
      </w:r>
      <w:r>
        <w:rPr>
          <w:rFonts w:eastAsia="黑体"/>
          <w:b/>
          <w:bCs/>
        </w:rPr>
        <w:t xml:space="preserve"> MOSFET </w:t>
      </w:r>
      <w:r>
        <w:rPr>
          <w:rFonts w:hint="eastAsia" w:eastAsia="黑体"/>
          <w:b/>
          <w:bCs/>
        </w:rPr>
        <w:t xml:space="preserve">计，亦可为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IGBT）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栅极驱动电路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电流采样元件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三相交流电机（感应或永磁）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组成，其中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相桥臂（上下管），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相桥臂，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相桥臂。电路共有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直流母线正端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（电源正极与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直流母线负端/地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（电源负极与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A </w:t>
      </w:r>
      <w:r>
        <w:rPr>
          <w:rFonts w:hint="eastAsia" w:eastAsia="黑体"/>
          <w:b/>
          <w:bCs/>
        </w:rPr>
        <w:t xml:space="preserve">相节点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D、电机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相绕组一端三者相连）；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B </w:t>
      </w:r>
      <w:r>
        <w:rPr>
          <w:rFonts w:hint="eastAsia" w:eastAsia="黑体"/>
          <w:b/>
          <w:bCs/>
        </w:rPr>
        <w:t xml:space="preserve">相节点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D、电机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相绕组一端相连）；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相节点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D、电机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相绕组一端相连）；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电机中性点</w:t>
      </w:r>
      <w:r>
        <w:rPr>
          <w:rFonts w:eastAsia="黑体"/>
          <w:b/>
          <w:bCs/>
        </w:rPr>
        <w:t xml:space="preserve"> N</w:t>
      </w:r>
      <w:r>
        <w:rPr>
          <w:rFonts w:hint="eastAsia" w:eastAsia="黑体"/>
        </w:rPr>
        <w:t xml:space="preserve">（三相绕组星形接法时的另一端共点，亦为电流采样点）。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相上驱动信号、D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接节点①母线正端、S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相下驱动信号、D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相节点、S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接节点②地；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相上驱动信号、D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接节点①母线正端、S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相节点；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相下驱动信号、D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相节点、S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接节点②地；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相上驱动信号、D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接节点①母线正端、S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相节点；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相下驱动信号、D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相节点、S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接节点②地；</w:t>
      </w:r>
      <w:r>
        <w:rPr>
          <w:rFonts w:hint="eastAsia" w:eastAsia="黑体"/>
          <w:b/>
          <w:bCs/>
        </w:rPr>
        <w:t xml:space="preserve">电机</w:t>
      </w:r>
      <w:r>
        <w:rPr>
          <w:rFonts w:hint="eastAsia" w:eastAsia="黑体"/>
        </w:rPr>
        <w:t xml:space="preserve">的三相绕组</w:t>
      </w:r>
      <w:r>
        <w:rPr>
          <w:rFonts w:eastAsia="黑体"/>
        </w:rPr>
        <w:t xml:space="preserve"> A、B、C </w:t>
      </w:r>
      <w:r>
        <w:rPr>
          <w:rFonts w:hint="eastAsia" w:eastAsia="黑体"/>
        </w:rPr>
        <w:t xml:space="preserve">分别一端接节点③、④、⑤，另一端接节点⑥中性点；</w:t>
      </w:r>
      <w:r>
        <w:rPr>
          <w:rFonts w:hint="eastAsia" w:eastAsia="黑体"/>
          <w:b/>
          <w:bCs/>
        </w:rPr>
        <w:t xml:space="preserve">电流采样元件</w:t>
      </w:r>
      <w:r>
        <w:rPr>
          <w:rFonts w:hint="eastAsia" w:eastAsia="黑体"/>
        </w:rPr>
        <w:t xml:space="preserve">串于母线或相线，采样信号送控制器。</w:t>
      </w:r>
    </w:p>
    <w:p>
      <w:pPr/>
      <w:r>
        <w:rPr>
          <w:rFonts w:hint="eastAsia" w:eastAsia="黑体"/>
        </w:rPr>
        <w:t xml:space="preserve">由此构成”三相全桥（三个对称半桥臂）“逆变组态，控制器按</w:t>
      </w:r>
      <w:r>
        <w:rPr>
          <w:rFonts w:eastAsia="黑体"/>
        </w:rPr>
        <w:t xml:space="preserve"> SPWM/SVPWM </w:t>
      </w:r>
      <w:r>
        <w:rPr>
          <w:rFonts w:hint="eastAsia" w:eastAsia="黑体"/>
        </w:rPr>
        <w:t xml:space="preserve">时序驱动六只开关管，使三个相节点输出相位互差</w:t>
      </w:r>
      <w:r>
        <w:rPr>
          <w:rFonts w:eastAsia="黑体"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的互补脉宽序列，经电机绕组电感滤波后在定子中形成三相正弦电流，产生旋转磁场，从而实现对三相电机的变频调速与矢量控制。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控制器按正弦脉宽调制（SPWM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SVPWM）控制六个开关的通断，在三个桥臂中点生成互补的脉宽序列，经电机绕组电感滤波后形成三相正弦电流，产生旋转磁场带动转子。改变调制频率与幅值即可调速调压。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同步转速（感应电机）：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  <m:r>
                <m:t>f</m:t>
              </m:r>
            </m:num>
            <m:den>
              <m:r>
                <m:t>p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转差率：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相电压（SPWM，直流母线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调制度：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r</m:t>
                  </m:r>
                  <m:r>
                    <m:t>i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输出视在功率：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</m:sub>
          </m:sSub>
          <m:r>
            <m:t> 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同步转速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r/min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极数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转差率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线电压/线电流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V, 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视在功率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调制频率升高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电机同步转速提高。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调制度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输出电压幅值增大、转矩能力提高。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直流母线电压升高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输出功率与转速上限提高，但要求器件耐压更高。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开关频率提高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电流波形更正弦、噪声降低，但开关损耗增大。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极电机（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黑体"/>
        </w:rPr>
        <w:t xml:space="preserve">）、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120</m:t>
            </m:r>
            <m:r>
              <m:rPr>
                <m:sty m:val="p"/>
              </m:rPr>
              <m:t>×</m:t>
            </m:r>
            <m:r>
              <m:t>50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1500</m:t>
        </m:r>
        <m:r>
          <m:t> </m:t>
        </m:r>
        <m:r>
          <m:rPr>
            <m:nor/>
            <m:sty m:val="p"/>
          </m:rPr>
          <m:t>r/min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0.9</m:t>
            </m:r>
            <m:r>
              <m:rPr>
                <m:sty m:val="p"/>
              </m:rPr>
              <m:t>×</m:t>
            </m:r>
            <m:r>
              <m:t>400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127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（相电压有效值）。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IGBT/MOSFET：IRGB、IKW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系列；IPM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模块（如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PSS20S92F6、FSBB30CH60）。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栅极驱动：IR2110、IR2136、8EDL04。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控制器：STM32F3/G4、TMS320F28x。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上下桥臂须设死区，防止直通短路烧毁功率级。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母线去耦电容需就近放置，抑制开关尖峰。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过流、过温、欠压保护必不可少；电机堵转时电流剧增。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Variable-frequency drive、Three-phase inverter。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应用笔记：Three-Phase</w:t>
      </w:r>
      <w:r>
        <w:rPr>
          <w:rFonts w:eastAsia="黑体"/>
        </w:rPr>
        <w:t xml:space="preserve"> Inverter Design。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三相电机驱动电路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三相电机驱动电路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