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伺服电机驱动电路"/>
    <w:p>
      <w:pPr>
        <w:pStyle w:val="Heading1"/>
      </w:pPr>
      <w:r>
        <w:rPr>
          <w:rFonts w:hint="eastAsia" w:eastAsia="黑体"/>
        </w:rPr>
        <w:t xml:space="preserve">伺服电机驱动电路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功率逆变器（三相全桥，六只功率开关管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电流采样与反馈元件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速度/位置传感器（编码器）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控制器（PI/PID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或矢量控制算法）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永磁同步/无刷伺服电机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相桥臂。电路共有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直流母线负端/地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电机中性点/三相绕组另一端节点</w:t>
      </w:r>
      <w:r>
        <w:rPr>
          <w:rFonts w:hint="eastAsia" w:eastAsia="黑体"/>
        </w:rPr>
        <w:t xml:space="preserve">（星形接法共点）。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A/B/C </w:t>
      </w:r>
      <w:r>
        <w:rPr>
          <w:rFonts w:hint="eastAsia" w:eastAsia="黑体"/>
        </w:rPr>
        <w:t xml:space="preserve">相上驱动信号、D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分别接节点③/④/⑤相节点；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A/B/C </w:t>
      </w:r>
      <w:r>
        <w:rPr>
          <w:rFonts w:hint="eastAsia" w:eastAsia="黑体"/>
        </w:rPr>
        <w:t xml:space="preserve">相下驱动信号、D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分别接节点③/④/⑤相节点、S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的三相绕组</w:t>
      </w:r>
      <w:r>
        <w:rPr>
          <w:rFonts w:eastAsia="黑体"/>
        </w:rPr>
        <w:t xml:space="preserve"> A、B、C </w:t>
      </w:r>
      <w:r>
        <w:rPr>
          <w:rFonts w:hint="eastAsia" w:eastAsia="黑体"/>
        </w:rPr>
        <w:t xml:space="preserve">分别一端接节点③、④、⑤，另一端接节点⑥中性点；</w:t>
      </w:r>
      <w:r>
        <w:rPr>
          <w:rFonts w:hint="eastAsia" w:eastAsia="黑体"/>
          <w:b/>
          <w:bCs/>
        </w:rPr>
        <w:t xml:space="preserve">电流采样元件</w:t>
      </w:r>
      <w:r>
        <w:rPr>
          <w:rFonts w:hint="eastAsia" w:eastAsia="黑体"/>
        </w:rPr>
        <w:t xml:space="preserve">串于母线或相线，采样信号送控制器；</w:t>
      </w:r>
      <w:r>
        <w:rPr>
          <w:rFonts w:hint="eastAsia" w:eastAsia="黑体"/>
          <w:b/>
          <w:bCs/>
        </w:rPr>
        <w:t xml:space="preserve">编码器</w:t>
      </w:r>
      <w:r>
        <w:rPr>
          <w:rFonts w:hint="eastAsia" w:eastAsia="黑体"/>
        </w:rPr>
        <w:t xml:space="preserve">接于电机轴，其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A/B/Z（或绝对式）信号送控制器构成速度/位置反馈回路。</w:t>
      </w:r>
    </w:p>
    <w:p>
      <w:pPr/>
      <w:r>
        <w:rPr>
          <w:rFonts w:hint="eastAsia" w:eastAsia="黑体"/>
        </w:rPr>
        <w:t xml:space="preserve">由此构成”三相全桥逆变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闭环矢量控制（FOC）“组态：电流采样构成最内环、编码器反馈构成速度/位置外环，控制器按电流/速度/位置三环由内向外整定实现对永磁同步伺服电机的精确转矩、转速与位置控制，属高性能闭环驱动。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控制器根据位置/速度指令与编码器反馈的误差，经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PID/矢量算法产生三相电压指令，由逆变器向定子绕组注入相应电流，产生旋转磁场牵引转子。电流环在最内层，速度环/位置环在外层逐级闭环，实现高精度、快响应。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位置环误差：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PID </w:t>
      </w:r>
      <w:r>
        <w:rPr>
          <w:rFonts w:hint="eastAsia" w:eastAsia="黑体"/>
        </w:rPr>
        <w:t xml:space="preserve">控制律：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∫</m:t>
          </m:r>
          <m:r>
            <m:t>e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电磁转矩（矢量控制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FOC）：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P</m:t>
          </m:r>
          <m:r>
            <m:t> </m:t>
          </m:r>
          <m:sSub>
            <m:e>
              <m:r>
                <m:t>ψ</m:t>
              </m:r>
            </m:e>
            <m:sub>
              <m:r>
                <m:t>f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q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机械方程：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J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PID </w:t>
            </w:r>
            <w:r>
              <w:rPr>
                <w:rFonts w:hint="eastAsia" w:eastAsia="黑体"/>
              </w:rPr>
              <w:t xml:space="preserve">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控制误差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ψ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转子磁链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交轴电流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转动惯量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kg·m²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电磁/负载转矩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阻尼系数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N·m·s/rad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响应加快，但过大会振荡、超调。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消除稳态误差加快，但过大会积分饱和、振荡。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电流采样电阻增大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反馈信噪比提高，但损耗增大。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编码器分辨率提高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位置/速度反馈更精确、低速更平稳。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rPr>
          <w:rFonts w:eastAsia="黑体"/>
        </w:rPr>
        <w:t xml:space="preserve">、</w:t>
      </w:r>
      <m:oMath>
        <m:sSub>
          <m:e>
            <m:r>
              <m:t>ψ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Wb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N·m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位置环整定一般按带宽逐层：电流环最高、速度环居中、位置环最低。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驱动：TRINAMIC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TMC4671（FOC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伺服控制）、DRV8353。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编码器：增量式/绝对式编码器（如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Tamagawa、多摩川）。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MCU：STM32F4/G4、TMS320F28379。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三环（电流/速度/位置）需自内向外整定，避免级联不稳定。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电流采样与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同步、死区补偿影响控制精度。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需过流、过压、过热与堵转保护，防止功率级损坏。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Servomotor、Servo drive。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应用笔记：FOC</w:t>
      </w:r>
      <w:r>
        <w:rPr>
          <w:rFonts w:eastAsia="黑体"/>
        </w:rPr>
        <w:t xml:space="preserve"> Design (InstaSPIN)。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《运动控制系统》教材。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伺服电机驱动电路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伺服电机驱动电路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