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磁阀驱动电路"/>
    <w:p>
      <w:pPr>
        <w:pStyle w:val="Heading1"/>
      </w:pPr>
      <w:r>
        <w:rPr>
          <w:rFonts w:hint="eastAsia" w:eastAsia="黑体"/>
        </w:rPr>
        <w:t xml:space="preserve">电磁阀驱动电路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开关管（以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续流二极管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栅极驱动/限流环节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电磁阀线圈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hint="eastAsia" w:eastAsia="黑体"/>
          <w:b/>
          <w:bCs/>
        </w:rPr>
        <w:t xml:space="preserve">（感性负载）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V+</w:t>
      </w:r>
      <w:r>
        <w:rPr>
          <w:rFonts w:hint="eastAsia" w:eastAsia="黑体"/>
        </w:rPr>
        <w:t xml:space="preserve">（电源正极与电磁阀线圈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线圈开关节点</w:t>
      </w:r>
      <w:r>
        <w:rPr>
          <w:rFonts w:hint="eastAsia" w:eastAsia="黑体"/>
        </w:rPr>
        <w:t xml:space="preserve">（线圈另一端、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阳极与电源负极相连）。另有栅极节点（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与驱动信号连线）。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接栅极驱动/限流环节输出（栅极节点）、D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接节点②线圈开关节点、S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接节点③地；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阳极接节点③地、阴极接节点②线圈开关节点；</w:t>
      </w:r>
      <w:r>
        <w:rPr>
          <w:rFonts w:hint="eastAsia" w:eastAsia="黑体"/>
          <w:b/>
          <w:bCs/>
        </w:rPr>
        <w:t xml:space="preserve">电磁阀线圈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一端接节点①电源正端、另一端接节点②线圈开关节点；</w:t>
      </w:r>
      <w:r>
        <w:rPr>
          <w:rFonts w:hint="eastAsia" w:eastAsia="黑体"/>
          <w:b/>
          <w:bCs/>
        </w:rPr>
        <w:t xml:space="preserve">栅极驱动/限流环节</w:t>
      </w:r>
      <w:r>
        <w:rPr>
          <w:rFonts w:hint="eastAsia" w:eastAsia="黑体"/>
        </w:rPr>
        <w:t xml:space="preserve">一端接控制信号、另一端接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的栅极（栅极节点）。</w:t>
      </w:r>
    </w:p>
    <w:p>
      <w:pPr/>
      <w:r>
        <w:rPr>
          <w:rFonts w:hint="eastAsia" w:eastAsia="黑体"/>
        </w:rPr>
        <w:t xml:space="preserve">由此构成”低边开关驱动感性负载”组态：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导通时电源向线圈供电、电流指数上升产生吸合力，截止时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为线圈电流提供续流泄放回路，抑制关断高压尖峰，实现电磁阀按控制信号开闭；配合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调制可连续调节线圈电流与吸力。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开关管导通时电源向线圈供电，电流指数上升产生电磁力吸合阀芯；截止时线圈电流经续流二极管泄放，避免高压尖峰。PWM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调制可实现对电磁阀电流（及吸力）的连续控制。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线圈电流上升（导通）：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τ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线圈电流衰减（经续流二极管）：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τ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电磁吸力（近似）：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∝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续流二极管反压：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r>
            <m:t>V</m:t>
          </m:r>
          <m:r>
            <m:rPr>
              <m:sty m:val="p"/>
            </m:rPr>
            <m:t>+</m:t>
          </m:r>
          <m:r>
            <m:t>L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供电电压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线圈电感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电气时间常数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关断前电流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线圈电流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供电电压升高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吸合更快、吸力更强，但需更大反压承受与功耗。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续流二极管缺失/变慢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关断时产生高压尖峰，易击穿开关管。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开关管导通电阻减小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压降损耗降低、发热减小。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24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24</m:t>
            </m:r>
          </m:den>
        </m:f>
        <m:r>
          <m:rPr>
            <m:sty m:val="p"/>
          </m:rPr>
          <m:t>≈</m:t>
        </m:r>
        <m:r>
          <m:t>0.42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关断前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，续流二极管须承受约</w:t>
      </w:r>
      <w:r>
        <w:rPr>
          <w:rFonts w:eastAsia="黑体"/>
        </w:rPr>
        <w:t xml:space="preserve"> 24V </w:t>
      </w:r>
      <w:r>
        <w:rPr>
          <w:rFonts w:hint="eastAsia" w:eastAsia="黑体"/>
        </w:rPr>
        <w:t xml:space="preserve">反压及</w:t>
      </w:r>
      <w:r>
        <w:rPr>
          <w:rFonts w:eastAsia="黑体"/>
        </w:rPr>
        <w:t xml:space="preserve"> 1A </w:t>
      </w:r>
      <w:r>
        <w:rPr>
          <w:rFonts w:hint="eastAsia" w:eastAsia="黑体"/>
        </w:rPr>
        <w:t xml:space="preserve">电流。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开关管：IRF540、IRLZ44N、TIP122（达林顿）。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续流二极管：1N4007、1N5819、SS34。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集成驱动：ULN2803（达林顿阵列）、DRV103。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线圈为强感性负载，务必并联续流二极管保护开关管。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维持吸合所需电流比吸合瞬间小，可”吸合后降流”节电（如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DRV103）。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开关管耐压须高于电源电压并留裕量。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Solenoid。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产品页：DRV103。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电磁阀驱动电路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电磁阀驱动电路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