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恒压-led-驱动电路"/>
    <w:p>
      <w:pPr>
        <w:pStyle w:val="Heading1"/>
      </w:pPr>
      <w:r>
        <w:rPr>
          <w:rFonts w:hint="eastAsia" w:eastAsia="黑体"/>
        </w:rPr>
        <w:t xml:space="preserve">恒压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稳压源</w:t>
      </w:r>
      <w:r>
        <w:rPr>
          <w:rFonts w:eastAsia="黑体"/>
          <w:b/>
          <w:bCs/>
        </w:rPr>
        <w:t xml:space="preserve"> / DC-DC </w:t>
      </w:r>
      <w:r>
        <w:rPr>
          <w:rFonts w:hint="eastAsia" w:eastAsia="黑体"/>
          <w:b/>
          <w:bCs/>
        </w:rPr>
        <w:t xml:space="preserve">恒压变换器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LED </w:t>
      </w:r>
      <w:r>
        <w:rPr>
          <w:rFonts w:hint="eastAsia" w:eastAsia="黑体"/>
          <w:b/>
          <w:bCs/>
        </w:rPr>
        <w:t xml:space="preserve">串（</w:t>
      </w:r>
      <m:oMath>
        <m:r>
          <m:t>n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颗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串联，每颗正向压降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组成的驱动网络（亦可多组先串后并）。电路共有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恒压输出正端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输出正端与限流电阻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串上端节点</w:t>
      </w:r>
      <w:r>
        <w:rPr>
          <w:rFonts w:hint="eastAsia" w:eastAsia="黑体"/>
        </w:rPr>
        <w:t xml:space="preserve">（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下端与第一颗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阳极相连）；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输出负端与最后一颗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阴极相连）。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输出正端接节点①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</m:oMath>
      <w:r>
        <w:rPr>
          <w:rFonts w:hint="eastAsia" w:eastAsia="黑体"/>
        </w:rPr>
        <w:t xml:space="preserve">、输出负端接节点③地（输入与地脚接输入电源与节点③）；</w:t>
      </w: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一端接节点①、另一端接节点②；</w:t>
      </w:r>
      <w:r>
        <w:rPr>
          <w:rFonts w:eastAsia="黑体"/>
          <w:b/>
          <w:bCs/>
        </w:rPr>
        <w:t xml:space="preserve">LED </w:t>
      </w:r>
      <w:r>
        <w:rPr>
          <w:rFonts w:hint="eastAsia" w:eastAsia="黑体"/>
          <w:b/>
          <w:bCs/>
        </w:rPr>
        <w:t xml:space="preserve">串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第一颗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阳极接节点②、最后一颗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阴极接节点③，中间各灯珠首尾依次串联；若先串后并，则每组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串经各自的限流电阻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接节点①、组内阴极接节点③。</w:t>
      </w:r>
    </w:p>
    <w:p>
      <w:pPr/>
      <w:r>
        <w:rPr>
          <w:rFonts w:hint="eastAsia" w:eastAsia="黑体"/>
        </w:rPr>
        <w:t xml:space="preserve">由此构成”恒压源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限流电阻”的恒压驱动组态：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提供稳定输出电压，限流电阻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吸收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−</m:t>
        </m:r>
        <m:r>
          <m:t>n</m:t>
        </m:r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的压差并设定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−</m:t>
        </m:r>
        <m:r>
          <m:t>n</m:t>
        </m:r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R</m:t>
        </m:r>
      </m:oMath>
      <w:r>
        <w:rPr>
          <w:rFonts w:hint="eastAsia" w:eastAsia="黑体"/>
        </w:rPr>
        <w:t xml:space="preserve">，结构简单，但对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与温度波动敏感、电流精度较差，适合指示灯、背光条等对电流一致性要求不高的场合。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恒压源把输入电压稳定在设定值，LED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串两端压差被限流电阻吸收，由限流电阻决定流过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的电流。负载变化时由稳压环路维持输出电压不变。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限流电阻功耗：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×</m:t>
          </m:r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r>
            <m:t>n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单颗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总功耗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  <m:r>
                <m:t>l</m:t>
              </m:r>
              <m:r>
                <m:t>y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  <m:r>
                    <m:t>l</m:t>
                  </m:r>
                  <m:r>
                    <m:t>y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恒压输出电压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串联</w:t>
            </w:r>
            <w:r>
              <w:rPr>
                <w:rFonts w:eastAsia="黑体"/>
              </w:rPr>
              <w:t xml:space="preserve"> LED </w:t>
            </w:r>
            <w:r>
              <w:rPr>
                <w:rFonts w:hint="eastAsia" w:eastAsia="黑体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单颗</w:t>
            </w:r>
            <w:r>
              <w:rPr>
                <w:rFonts w:eastAsia="黑体"/>
              </w:rPr>
              <w:t xml:space="preserve"> LED </w:t>
            </w:r>
            <w:r>
              <w:rPr>
                <w:rFonts w:hint="eastAsia" w:eastAsia="黑体"/>
              </w:rPr>
              <w:t xml:space="preserve">正向压降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工作电流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限流电阻功耗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限流电阻</w:t>
      </w:r>
      <w:r>
        <w:rPr>
          <w:rFonts w:eastAsia="黑体"/>
          <w:b/>
          <w:bCs/>
        </w:rPr>
        <w:t xml:space="preserve"> R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电流减小、亮度降低、电阻发热增大。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供电电压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电流增大，限流电阻压降与功耗急剧上升，需重新计算</w:t>
      </w:r>
      <w:r>
        <w:rPr>
          <w:rFonts w:eastAsia="黑体"/>
        </w:rPr>
        <w:t xml:space="preserve"> R。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串联</w:t>
      </w:r>
      <w:r>
        <w:rPr>
          <w:rFonts w:eastAsia="黑体"/>
          <w:b/>
          <w:bCs/>
        </w:rPr>
        <w:t xml:space="preserve"> LED </w:t>
      </w:r>
      <w:r>
        <w:rPr>
          <w:rFonts w:hint="eastAsia" w:eastAsia="黑体"/>
          <w:b/>
          <w:bCs/>
        </w:rPr>
        <w:t xml:space="preserve">数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电阻压降减小、效率提高，但电压余量过低时电流对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波动更敏感。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LED </w:t>
      </w:r>
      <w:r>
        <w:rPr>
          <w:rFonts w:hint="eastAsia" w:eastAsia="黑体"/>
          <w:b/>
          <w:bCs/>
        </w:rPr>
        <w:t xml:space="preserve">并联数增多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总电流增大，且因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差异导致各支路电流不均，应尽量串联。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</m:t>
        </m:r>
        <m:r>
          <m:rPr>
            <m:sty m:val="p"/>
          </m:rPr>
          <m:t>=</m:t>
        </m:r>
        <m:r>
          <m:t>150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0.02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150</m:t>
        </m:r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mW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  <m:r>
              <m:t>l</m:t>
            </m:r>
            <m:r>
              <m:t>y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、3 </w:t>
      </w:r>
      <w:r>
        <w:rPr>
          <w:rFonts w:hint="eastAsia" w:eastAsia="黑体"/>
        </w:rPr>
        <w:t xml:space="preserve">颗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LED（</w:t>
      </w:r>
      <m:oMath>
        <m:sSub>
          <m:e>
            <m:r>
              <m:t>V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3.2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）、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r>
          <m:t>20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9.6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0.02</m:t>
        </m:r>
        <m:r>
          <m:rPr>
            <m:sty m:val="p"/>
          </m:rPr>
          <m:t>=</m:t>
        </m:r>
        <m:r>
          <m:t>120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恒压源：LM7805、LM2596（降压）、MP1584、XL6009（升压）。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LED：5mm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直插</w:t>
      </w:r>
      <w:r>
        <w:rPr>
          <w:rFonts w:eastAsia="黑体"/>
        </w:rPr>
        <w:t xml:space="preserve"> / 3528 / 5050 </w:t>
      </w:r>
      <w:r>
        <w:rPr>
          <w:rFonts w:hint="eastAsia" w:eastAsia="黑体"/>
        </w:rPr>
        <w:t xml:space="preserve">灯珠。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必须串限流电阻，LED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是电流型器件，恒压直接驱动会过流损坏。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恒压方案电流精度差，</w:t>
      </w:r>
      <m:oMath>
        <m:sSub>
          <m:e>
            <m:r>
              <m:t>V</m:t>
            </m:r>
          </m:e>
          <m:sub>
            <m:r>
              <m:t>F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随温度和批次波动会带来亮度不均。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并联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应采用「先串联成组、再并组」的方式减少分流不均。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限流电阻需按实际压差校核功耗，避免过热。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LED circuit。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LM2596 / MP1584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恒压LED驱动电路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恒压LED驱动电路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