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米勒钳位电路"/>
    <w:p>
      <w:pPr>
        <w:pStyle w:val="Heading1"/>
      </w:pPr>
      <w:r>
        <w:rPr>
          <w:rFonts w:hint="eastAsia" w:eastAsia="黑体"/>
        </w:rPr>
        <w:t xml:space="preserve">米勒钳位电路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主功率</w:t>
      </w:r>
      <w:r>
        <w:rPr>
          <w:rFonts w:eastAsia="黑体"/>
          <w:b/>
          <w:bCs/>
        </w:rPr>
        <w:t xml:space="preserve"> MOSFET Q1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钳位</w:t>
      </w:r>
      <w:r>
        <w:rPr>
          <w:rFonts w:eastAsia="黑体"/>
          <w:b/>
          <w:bCs/>
        </w:rPr>
        <w:t xml:space="preserve"> MOSFET 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栅极电阻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组成，钳位管也可内置在驱动器输出级。电路共有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驱动输出节点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V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一端，接驱动器输出脚）；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主功率管栅极节点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栅极与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漏极）；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主功率管源极节点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源极、Q2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源极，为钳位参考电位，通常为地或负压轨）；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漏极节点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漏极，接母线/开关节点）；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钳位控制节点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栅极，受驱动逻辑控制）。</w:t>
      </w:r>
    </w:p>
    <w:p>
      <w:pPr/>
      <w:r>
        <w:rPr>
          <w:rFonts w:hint="eastAsia" w:eastAsia="黑体"/>
        </w:rPr>
        <w:t xml:space="preserve">各元件管脚连接：Q1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接节点②、源极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接节点③、漏极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接节点④；Q2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接节点②、源极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接节点③、栅极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接节点⑤；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一端接节点①、另一端接节点②。钳位管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跨接在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的栅极与源极之间，受驱动逻辑控制：在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关断期间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导通，把栅极短接到源极（或负压轨），为米勒耦合电流提供低阻泄放通道。</w:t>
      </w:r>
    </w:p>
    <w:p>
      <w:pPr/>
      <w:r>
        <w:rPr>
          <w:rFonts w:hint="eastAsia" w:eastAsia="黑体"/>
        </w:rPr>
        <w:t xml:space="preserve">由此构成”栅源间并联受控钳位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MOSFET”的米勒钳位组态，在互补管导通、主功率管漏极电压快速上升时抑制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耦合注入引起的栅压抬升，把栅压牢牢固定在源极电位，防止误导通与直通。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当上管（或互补管）导通使下管漏极电压快速上升时，米勒电容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会把</w:t>
      </w:r>
      <w:r>
        <w:rPr>
          <w:rFonts w:eastAsia="黑体"/>
        </w:rPr>
        <w:t xml:space="preserve"> dv/dt </w:t>
      </w:r>
      <w:r>
        <w:rPr>
          <w:rFonts w:hint="eastAsia" w:eastAsia="黑体"/>
        </w:rPr>
        <w:t xml:space="preserve">电流注入栅极，抬升栅压。钳位管在关断期间导通，为米勒电流提供低阻泄放通道，把栅压牢牢固定在源极电位，防止误开通。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米勒耦合注入电流：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g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g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无钳位时栅压抬升：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g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钳位管导通电阻要求：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≪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g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钳位有效条件：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C</m:t>
              </m:r>
              <m:r>
                <m:t>g</m:t>
              </m:r>
              <m:r>
                <m:t>d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栅漏（米勒）电容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漏源电压摆率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g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米勒注入电流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钳位管导通电阻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阈值电压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钳位管导通电阻减小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钳位更有效，防误开通更强。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去掉/禁用钳位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高速</w:t>
      </w:r>
      <w:r>
        <w:rPr>
          <w:rFonts w:eastAsia="黑体"/>
        </w:rPr>
        <w:t xml:space="preserve"> dv/dt </w:t>
      </w:r>
      <w:r>
        <w:rPr>
          <w:rFonts w:hint="eastAsia" w:eastAsia="黑体"/>
        </w:rPr>
        <w:t xml:space="preserve">下栅压抬升，可能直通。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R_g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米勒抬升更明显，更需要钳位。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钳位驱动时序错误（与关断不同步）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钳位失效或妨碍正常开通。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d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、</w:t>
      </w:r>
      <m:oMath>
        <m:r>
          <m:t>d</m:t>
        </m:r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V/ns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C</m:t>
            </m:r>
            <m:r>
              <m:t>g</m:t>
            </m:r>
            <m:r>
              <m:t>d</m:t>
            </m:r>
          </m:sub>
        </m:sSub>
        <m:r>
          <m:rPr>
            <m:sty m:val="p"/>
          </m:rPr>
          <m:t>=</m:t>
        </m:r>
        <m:r>
          <m:t>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（无钳位）：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G</m:t>
            </m:r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（远超阈值，必须钳位或负压关断）。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带米勒钳位的驱动：UCC21520、ADuM4135、ISO5852S。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分立钳位管：2N7002、BSS138（小信号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钳位管动作必须与主功率管关断严格同步，且死区内有效。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钳位管栅极驱动由驱动器内部逻辑控制，优先选用集成米勒钳位的驱动芯片。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对</w:t>
      </w:r>
      <w:r>
        <w:rPr>
          <w:rFonts w:eastAsia="黑体"/>
        </w:rPr>
        <w:t xml:space="preserve"> GaN </w:t>
      </w:r>
      <w:r>
        <w:rPr>
          <w:rFonts w:hint="eastAsia" w:eastAsia="黑体"/>
        </w:rPr>
        <w:t xml:space="preserve">等低阈值器件，米勒钳位与负压关断往往需联合使用。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布局上钳位管尽量靠近主功率管栅极、源极，减小寄生电感。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SLUA618（栅极驱动与米勒钳位）。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ADuM4135 </w:t>
      </w:r>
      <w:r>
        <w:rPr>
          <w:rFonts w:hint="eastAsia" w:eastAsia="黑体"/>
        </w:rPr>
        <w:t xml:space="preserve">数据手册（集成米勒钳位）。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Miller effect。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米勒钳位电路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米勒钳位电路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