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光电池检测电路"/>
    <w:p>
      <w:pPr>
        <w:pStyle w:val="Heading1"/>
      </w:pPr>
      <w:r>
        <w:rPr>
          <w:rFonts w:hint="eastAsia" w:eastAsia="黑体"/>
        </w:rPr>
        <w:t xml:space="preserve">光电池检测电路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光电池（光伏电池，作为光生电流源）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运算放大器</w:t>
      </w:r>
      <w:r>
        <w:rPr>
          <w:rFonts w:eastAsia="黑体"/>
          <w:b/>
          <w:bCs/>
        </w:rPr>
        <w:t xml:space="preserve"> A1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反馈电阻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与并联的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反馈电容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f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组成跨阻放大器（TIA），或改用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采样电阻</w:t>
      </w:r>
      <w:r>
        <w:rPr>
          <w:rFonts w:hint="eastAsia" w:eastAsia="黑体"/>
        </w:rPr>
        <w:t xml:space="preserve">。电路共有</w:t>
      </w:r>
      <w:r>
        <w:rPr>
          <w:rFonts w:eastAsia="黑体"/>
        </w:rPr>
        <w:t xml:space="preserve"> 3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虚地节点</w:t>
      </w:r>
      <w:r>
        <w:rPr>
          <w:rFonts w:hint="eastAsia" w:eastAsia="黑体"/>
        </w:rPr>
        <w:t xml:space="preserve">（光电池一端、A1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的反相输入端</w:t>
      </w:r>
      <w:r>
        <w:rPr>
          <w:rFonts w:eastAsia="黑体"/>
        </w:rPr>
        <w:t xml:space="preserve"> IN−、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一端与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f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一端相连）；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接地节点</w:t>
      </w:r>
      <w:r>
        <w:rPr>
          <w:rFonts w:hint="eastAsia" w:eastAsia="黑体"/>
        </w:rPr>
        <w:t xml:space="preserve">（光电池另一端与</w:t>
      </w:r>
      <w:r>
        <w:rPr>
          <w:rFonts w:eastAsia="黑体"/>
        </w:rPr>
        <w:t xml:space="preserve"> A1 </w:t>
      </w:r>
      <w:r>
        <w:rPr>
          <w:rFonts w:hint="eastAsia" w:eastAsia="黑体"/>
        </w:rPr>
        <w:t xml:space="preserve">的同相输入端</w:t>
      </w:r>
      <w:r>
        <w:rPr>
          <w:rFonts w:eastAsia="黑体"/>
        </w:rPr>
        <w:t xml:space="preserve"> IN+ </w:t>
      </w:r>
      <w:r>
        <w:rPr>
          <w:rFonts w:hint="eastAsia" w:eastAsia="黑体"/>
        </w:rPr>
        <w:t xml:space="preserve">接地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输出节点</w:t>
      </w:r>
      <w:r>
        <w:rPr>
          <w:rFonts w:hint="eastAsia" w:eastAsia="黑体"/>
        </w:rPr>
        <w:t xml:space="preserve">（A1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的输出端</w:t>
      </w:r>
      <w:r>
        <w:rPr>
          <w:rFonts w:eastAsia="黑体"/>
        </w:rPr>
        <w:t xml:space="preserve"> OUT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C</m:t>
            </m:r>
          </m:e>
          <m:sub>
            <m:r>
              <m:t>f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的另一端相连，作为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 w:eastAsia="黑体"/>
        </w:rPr>
        <w:t xml:space="preserve">）。</w:t>
      </w:r>
    </w:p>
    <w:p>
      <w:pPr/>
      <w:r>
        <w:rPr>
          <w:rFonts w:hint="eastAsia" w:eastAsia="黑体"/>
        </w:rPr>
        <w:t xml:space="preserve">各元件管脚连接：</w:t>
      </w:r>
      <w:r>
        <w:rPr>
          <w:rFonts w:hint="eastAsia" w:eastAsia="黑体"/>
          <w:b/>
          <w:bCs/>
        </w:rPr>
        <w:t xml:space="preserve">光电池</w:t>
      </w:r>
      <w:r>
        <w:rPr>
          <w:rFonts w:hint="eastAsia" w:eastAsia="黑体"/>
        </w:rPr>
        <w:t xml:space="preserve">两端分别接节点①、节点②；</w:t>
      </w:r>
      <w:r>
        <w:rPr>
          <w:rFonts w:eastAsia="黑体"/>
          <w:b/>
          <w:bCs/>
        </w:rPr>
        <w:t xml:space="preserve">A1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IN− </w:t>
      </w:r>
      <w:r>
        <w:rPr>
          <w:rFonts w:hint="eastAsia" w:eastAsia="黑体"/>
        </w:rPr>
        <w:t xml:space="preserve">接节点①、IN+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接节点②、OUT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接节点③、正电源</w:t>
      </w:r>
      <w:r>
        <w:rPr>
          <w:rFonts w:eastAsia="黑体"/>
        </w:rPr>
        <w:t xml:space="preserve"> V+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+VCC、负电源</w:t>
      </w:r>
      <w:r>
        <w:rPr>
          <w:rFonts w:eastAsia="黑体"/>
        </w:rPr>
        <w:t xml:space="preserve"> V−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−VEE；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一端接节点①、另一端接节点③；</w:t>
      </w:r>
      <m:oMath>
        <m:sSub>
          <m:e>
            <m:r>
              <m:t>C</m:t>
            </m:r>
          </m:e>
          <m:sub>
            <m:r>
              <m:t>f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一端接节点①、另一端接节点③。</w:t>
      </w:r>
    </w:p>
    <w:p>
      <w:pPr/>
      <w:r>
        <w:rPr>
          <w:rFonts w:hint="eastAsia" w:eastAsia="黑体"/>
        </w:rPr>
        <w:t xml:space="preserve">由此构成”光电池（零偏近短路）+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跨阻放大”组态，输入节点被钳在虚地使光电池工作于短路点，光生电流</w:t>
      </w:r>
      <w:r>
        <w:rPr>
          <w:rFonts w:eastAsia="黑体"/>
        </w:rPr>
        <w:t xml:space="preserve"> </w:t>
      </w:r>
      <m:oMath>
        <m:sSub>
          <m:e>
            <m:r>
              <m:t>I</m:t>
            </m:r>
          </m:e>
          <m:sub>
            <m:r>
              <m:t>p</m:t>
            </m:r>
            <m:r>
              <m:t>h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全部流过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rFonts w:hint="eastAsia" w:eastAsia="黑体"/>
        </w:rPr>
        <w:t xml:space="preserve">，输出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I</m:t>
            </m:r>
          </m:e>
          <m:sub>
            <m:r>
              <m:t>p</m:t>
            </m:r>
            <m:r>
              <m:t>h</m:t>
            </m:r>
          </m:sub>
        </m:sSub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rFonts w:hint="eastAsia" w:eastAsia="黑体"/>
        </w:rPr>
        <w:t xml:space="preserve">，用于测光强或光伏功率。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光电池的短路电流近似与入射光照度成正比。短路工作点下线性最好，故后级用跨阻放大器把输入节点钳在虚地（≈0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V），将光生电流</w:t>
      </w:r>
      <w:r>
        <w:rPr>
          <w:rFonts w:eastAsia="黑体"/>
        </w:rPr>
        <w:t xml:space="preserve"> </w:t>
      </w:r>
      <m:oMath>
        <m:sSub>
          <m:e>
            <m:r>
              <m:t>I</m:t>
            </m:r>
          </m:e>
          <m:sub>
            <m:r>
              <m:t>p</m:t>
            </m:r>
            <m:r>
              <m:t>h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全部流过反馈电阻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rFonts w:hint="eastAsia" w:eastAsia="黑体"/>
        </w:rPr>
        <w:t xml:space="preserve">，转为输出电压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I</m:t>
            </m:r>
          </m:e>
          <m:sub>
            <m:r>
              <m:t>p</m:t>
            </m:r>
            <m:r>
              <m:t>h</m:t>
            </m:r>
          </m:sub>
        </m:sSub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rFonts w:eastAsia="黑体"/>
        </w:rPr>
        <w:t xml:space="preserve">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输出电压（跨阻放大）：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I</m:t>
              </m:r>
            </m:e>
            <m:sub>
              <m:r>
                <m:t>p</m:t>
              </m:r>
              <m:r>
                <m:t>h</m:t>
              </m:r>
            </m:sub>
          </m:sSub>
          <m:sSub>
            <m:e>
              <m:r>
                <m:t>R</m:t>
              </m:r>
            </m:e>
            <m:sub>
              <m:r>
                <m:t>f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光生电流（短路电流）：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p</m:t>
              </m:r>
              <m:r>
                <m:t>h</m:t>
              </m:r>
            </m:sub>
          </m:sSub>
          <m:r>
            <m:rPr>
              <m:sty m:val="p"/>
            </m:rPr>
            <m:t>=</m:t>
          </m:r>
          <m:r>
            <m:t>S</m:t>
          </m:r>
          <m:r>
            <m:t>R</m:t>
          </m:r>
          <m:r>
            <m:rPr>
              <m:sty m:val="p"/>
            </m:rPr>
            <m:t>⋅</m:t>
          </m:r>
          <m:r>
            <m:t>E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带宽（跨阻放大器）：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R</m:t>
                  </m:r>
                </m:e>
                <m:sub>
                  <m:r>
                    <m:t>f</m:t>
                  </m:r>
                </m:sub>
              </m:sSub>
              <m:sSub>
                <m:e>
                  <m:r>
                    <m:t>C</m:t>
                  </m:r>
                </m:e>
                <m:sub>
                  <m:r>
                    <m:t>f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最大输出功率（光伏电池匹配负载）：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sSub>
            <m:e>
              <m:r>
                <m:t>I</m:t>
              </m:r>
            </m:e>
            <m:sub>
              <m:r>
                <m:t>m</m:t>
              </m:r>
              <m:r>
                <m:t>p</m:t>
              </m:r>
            </m:sub>
          </m:sSub>
          <m:sSub>
            <m:e>
              <m:r>
                <m:t>V</m:t>
              </m:r>
            </m:e>
            <m:sub>
              <m:r>
                <m:t>m</m:t>
              </m:r>
              <m:r>
                <m:t>p</m:t>
              </m:r>
            </m:sub>
          </m:sSub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输出电压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p</m:t>
                  </m:r>
                  <m:r>
                    <m:t>h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光生电流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反馈电阻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S</m:t>
              </m:r>
              <m:r>
                <m:t>R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光谱响应度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A/W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E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入射光功率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W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反馈电容（相位补偿）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P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最大输出功率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W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m</m:t>
                  </m:r>
                  <m:r>
                    <m:t>p</m:t>
                  </m:r>
                </m:sub>
              </m:sSub>
            </m:oMath>
            <w:r>
              <w:rPr>
                <w:rFonts w:eastAsia="黑体"/>
              </w:rPr>
              <w:t xml:space="preserve">、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  <m:r>
                    <m:t>p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最大功率点电流、电压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A、V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反馈电阻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输出电压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I</m:t>
            </m:r>
          </m:e>
          <m:sub>
            <m:r>
              <m:t>p</m:t>
            </m:r>
            <m:r>
              <m:t>h</m:t>
            </m:r>
          </m:sub>
        </m:sSub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线性增大、灵敏度提高，但带宽</w:t>
      </w:r>
      <w:r>
        <w:rPr>
          <w:rFonts w:eastAsia="黑体"/>
        </w:rPr>
        <w:t xml:space="preserve"> </w:t>
      </w:r>
      <m:oMath>
        <m:sSub>
          <m:e>
            <m:r>
              <m:t>f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π</m:t>
        </m:r>
        <m:sSub>
          <m:e>
            <m:r>
              <m:t>R</m:t>
            </m:r>
          </m:e>
          <m:sub>
            <m:r>
              <m:t>f</m:t>
            </m:r>
          </m:sub>
        </m:sSub>
        <m:sSub>
          <m:e>
            <m:r>
              <m:t>C</m:t>
            </m:r>
          </m:e>
          <m:sub>
            <m:r>
              <m:t>f</m:t>
            </m:r>
          </m:sub>
        </m:sSub>
        <m:r>
          <m:rPr>
            <m:sty m:val="p"/>
          </m:rPr>
          <m:t>)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降低、噪声与失调放大加剧。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反馈电容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f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相位裕度增加、稳定性变好，但带宽下降、响应变慢。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入射光功率</w:t>
      </w:r>
      <w:r>
        <w:rPr>
          <w:rFonts w:eastAsia="黑体"/>
          <w:b/>
          <w:bCs/>
        </w:rPr>
        <w:t xml:space="preserve"> </w:t>
      </w:r>
      <m:oMath>
        <m:r>
          <m:t>E</m:t>
        </m:r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光生电流</w:t>
      </w:r>
      <w:r>
        <w:rPr>
          <w:rFonts w:eastAsia="黑体"/>
        </w:rPr>
        <w:t xml:space="preserve"> </w:t>
      </w:r>
      <m:oMath>
        <m:sSub>
          <m:e>
            <m:r>
              <m:t>I</m:t>
            </m:r>
          </m:e>
          <m:sub>
            <m:r>
              <m:t>p</m:t>
            </m:r>
            <m:r>
              <m:t>h</m:t>
            </m:r>
          </m:sub>
        </m:sSub>
        <m:r>
          <m:rPr>
            <m:sty m:val="p"/>
          </m:rPr>
          <m:t>=</m:t>
        </m:r>
        <m:r>
          <m:t>S</m:t>
        </m:r>
        <m:r>
          <m:t>R</m:t>
        </m:r>
        <m:r>
          <m:rPr>
            <m:sty m:val="p"/>
          </m:rPr>
          <m:t>⋅</m:t>
        </m:r>
        <m:r>
          <m:t>E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线性增大，若超出运放输出摆幅则进入饱和。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运放输入偏置电流增大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对微小光电流引入更大误差，弱光检测需选低输入偏置运放。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反馈电阻换自感较小的薄膜/贴片电阻可减小并联寄生电容，避免高频自激。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r>
          <m:t>S</m:t>
        </m:r>
        <m:r>
          <m:t>R</m:t>
        </m:r>
        <m:r>
          <m:rPr>
            <m:sty m:val="p"/>
          </m:rPr>
          <m:t>=</m:t>
        </m:r>
        <m:r>
          <m:t>0.5</m:t>
        </m:r>
        <m:r>
          <m:t> </m:t>
        </m:r>
        <m:r>
          <m:rPr>
            <m:nor/>
            <m:sty m:val="p"/>
          </m:rPr>
          <m:t>A/W</m:t>
        </m:r>
      </m:oMath>
      <w:r>
        <w:rPr>
          <w:rFonts w:eastAsia="黑体"/>
        </w:rPr>
        <w:t xml:space="preserve">、</w:t>
      </w:r>
      <m:oMath>
        <m:r>
          <m:t>E</m:t>
        </m:r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mW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I</m:t>
            </m:r>
          </m:e>
          <m:sub>
            <m:r>
              <m:t>p</m:t>
            </m:r>
            <m:r>
              <m:t>h</m:t>
            </m:r>
          </m:sub>
        </m:sSub>
        <m:r>
          <m:rPr>
            <m:sty m:val="p"/>
          </m:rPr>
          <m:t>=</m:t>
        </m:r>
        <m:r>
          <m:t>0.5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=</m:t>
        </m:r>
        <m:r>
          <m:t>0.5</m:t>
        </m:r>
        <m:r>
          <m:t> </m:t>
        </m:r>
        <m:r>
          <m:rPr>
            <m:nor/>
            <m:sty m:val="p"/>
          </m:rPr>
          <m:t>mA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I</m:t>
            </m:r>
          </m:e>
          <m:sub>
            <m:r>
              <m:t>p</m:t>
            </m:r>
            <m:r>
              <m:t>h</m:t>
            </m:r>
          </m:sub>
        </m:sSub>
        <m:r>
          <m:rPr>
            <m:sty m:val="p"/>
          </m:rPr>
          <m:t>=</m:t>
        </m:r>
        <m:r>
          <m:t>0.5</m:t>
        </m:r>
        <m:r>
          <m:t> </m:t>
        </m:r>
        <m:r>
          <m:rPr>
            <m:nor/>
            <m:sty m:val="p"/>
          </m:rPr>
          <m:t>mA</m:t>
        </m:r>
      </m:oMath>
      <w:r>
        <w:rPr>
          <w:rFonts w:eastAsia="黑体"/>
        </w:rPr>
        <w:t xml:space="preserve">、</w:t>
      </w:r>
      <m:oMath>
        <m:sSub>
          <m:e>
            <m:r>
              <m:t>R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×</m:t>
        </m:r>
        <m:r>
          <m:t>10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eastAsia="黑体"/>
        </w:rPr>
        <w:t xml:space="preserve">、</w:t>
      </w:r>
      <m:oMath>
        <m:sSub>
          <m:e>
            <m:r>
              <m:t>C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pF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f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π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11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≈</m:t>
        </m:r>
        <m:r>
          <m:t>1.59</m:t>
        </m:r>
        <m:r>
          <m:t> </m:t>
        </m:r>
        <m:r>
          <m:rPr>
            <m:nor/>
            <m:sty m:val="p"/>
          </m:rPr>
          <m:t>MHz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运算放大器（TIA）：OPA335、LTC6228、ADA4610、OPA2156。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光电池/光电二极管：BPW34、S2386、OSD15-5T。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反馈电阻：高精度薄膜电阻（如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0.1%、低</w:t>
      </w:r>
      <w:r>
        <w:rPr>
          <w:rFonts w:eastAsia="黑体"/>
        </w:rPr>
        <w:t xml:space="preserve"> TCR </w:t>
      </w:r>
      <w:r>
        <w:rPr>
          <w:rFonts w:hint="eastAsia" w:eastAsia="黑体"/>
        </w:rPr>
        <w:t xml:space="preserve">贴片）。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跨阻放大输入节点被钳在虚地，必须保证光电池工作于短路/近短路点以获得最佳线性。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电源去耦与反馈电容要就近布局，防止跨阻放大自激振荡。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遮光、屏蔽与</w:t>
      </w:r>
      <w:r>
        <w:rPr>
          <w:rFonts w:eastAsia="黑体"/>
        </w:rPr>
        <w:t xml:space="preserve"> PCB </w:t>
      </w:r>
      <w:r>
        <w:rPr>
          <w:rFonts w:hint="eastAsia" w:eastAsia="黑体"/>
        </w:rPr>
        <w:t xml:space="preserve">漏电流会影响微弱光电流的测量精度。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运放输出摆幅与供电决定最大可测光强，超出后应减小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或提高供电电压。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TI </w:t>
      </w:r>
      <w:r>
        <w:rPr>
          <w:rFonts w:hint="eastAsia" w:eastAsia="黑体"/>
        </w:rPr>
        <w:t xml:space="preserve">应用笔记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SBOA268（跨阻放大器设计）。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Transimpedance amplifier。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《光伏发电工程技术》。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材料收集者：杜文杰，微信/手机：19519196569，QQ:3478827729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光电池检测电路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光电池检测电路</dc:title>
  <dc:creator>AI 智能体</dc:creator>
  <cp:keywords/>
  <dcterms:created xsi:type="dcterms:W3CDTF">2026-09-08T14:37:21Z</dcterms:created>
  <dcterms:modified xsi:type="dcterms:W3CDTF">2026-09-08T14:37:21Z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