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湿度传感器电路"/>
    <w:p>
      <w:pPr>
        <w:pStyle w:val="Heading1"/>
      </w:pPr>
      <w:r>
        <w:rPr>
          <w:rFonts w:hint="eastAsia" w:eastAsia="黑体"/>
        </w:rPr>
        <w:t xml:space="preserve">数字湿度传感器电路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单片集成温湿度传感器芯片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（内部集成感湿元件、温度传感器、信号调理、ADC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与数字接口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I²C/单总线）、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脚接节点①、GND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SCL、SDA </w:t>
      </w:r>
      <w:r>
        <w:rPr>
          <w:rFonts w:hint="eastAsia" w:eastAsia="黑体"/>
        </w:rPr>
        <w:t xml:space="preserve">各一支，一端接节点①、另一端分别接节点③/④，对开漏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总线做上拉；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一端接节点①、另一端接节点②，对电源去耦。内部感湿元件随湿度改变电参数，片上调理电路转换为电压并经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数字化，再做温度补偿与标定，最终经</w:t>
      </w:r>
      <w:r>
        <w:rPr>
          <w:rFonts w:eastAsia="黑体"/>
        </w:rPr>
        <w:t xml:space="preserve"> SCL/SDA </w:t>
      </w:r>
      <w:r>
        <w:rPr>
          <w:rFonts w:hint="eastAsia" w:eastAsia="黑体"/>
        </w:rPr>
        <w:t xml:space="preserve">输出数字温湿度值。</w:t>
      </w:r>
    </w:p>
    <w:p>
      <w:pPr/>
      <w:r>
        <w:rPr>
          <w:rFonts w:hint="eastAsia" w:eastAsia="黑体"/>
        </w:rPr>
        <w:t xml:space="preserve">由此构成”感湿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片上调理</w:t>
      </w:r>
      <w:r>
        <w:rPr>
          <w:rFonts w:eastAsia="黑体"/>
        </w:rPr>
        <w:t xml:space="preserve"> + ADC + I²C </w:t>
      </w:r>
      <w:r>
        <w:rPr>
          <w:rFonts w:hint="eastAsia" w:eastAsia="黑体"/>
        </w:rPr>
        <w:t xml:space="preserve">数字输出”的单芯片数字湿度传感器组态，只需供电、上拉与去耦即可直接输出已校准的数字温湿度值，无需外部模拟调理。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内部感湿元件随湿度改变电参数，片上调理电路将其转换为电压并经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数字化，再由内部算法做温度补偿与标定，最终通过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I²C/单总线输出数字温度与湿度。</w:t>
      </w:r>
    </w:p>
    <w:p>
      <w:pPr/>
      <w:r>
        <w:rPr>
          <w:rFonts w:hint="eastAsia" w:eastAsia="黑体"/>
        </w:rPr>
        <w:t xml:space="preserve">处理流程：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,</m:t>
          </m:r>
          <m:r>
            <m:t>T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ADC+校准</m:t>
              </m:r>
            </m:lim>
          </m:limUpp>
          <m:r>
            <m:rPr>
              <m:nor/>
              <m:sty m:val="p"/>
            </m:rPr>
            <m:t>数字输出</m:t>
          </m:r>
        </m:oMath>
      </m:oMathPara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上拉电阻（I²C）：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（典型</w:t>
      </w:r>
      <w:r>
        <w:rPr>
          <w:rFonts w:eastAsia="黑体"/>
        </w:rPr>
        <w:t xml:space="preserve"> 4.7 </w:t>
      </w:r>
      <w:r>
        <w:rPr>
          <w:rFonts w:hint="eastAsia" w:eastAsia="黑体"/>
        </w:rPr>
        <w:t xml:space="preserve">kΩ）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采样周期与转换时间决定实时性：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HTU21D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ms）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数据解析（原始读数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相对湿度）：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其中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位原始湿度读数，经温度补偿后输出校准的相对湿度值。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%RH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I²C </w:t>
      </w:r>
      <w:r>
        <w:rPr>
          <w:rFonts w:hint="eastAsia" w:eastAsia="黑体"/>
        </w:rPr>
        <w:t xml:space="preserve">边沿更快、抗干扰更好，但功耗增大。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功耗降低，但通信速率与抗噪变差。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采样周期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功耗降低（间歇模式），响应实时性下降。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供电纹波/去耦不良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精度，湿度读数抖动。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上拉：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、标准模式取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，灌电流约</w:t>
      </w:r>
      <w:r>
        <w:rPr>
          <w:rFonts w:eastAsia="黑体"/>
        </w:rPr>
        <w:t xml:space="preserve"> </w:t>
      </w:r>
      <m:oMath>
        <m:r>
          <m:t>3.3</m:t>
        </m:r>
        <m:r>
          <m:rPr>
            <m:sty m:val="p"/>
          </m:rPr>
          <m:t>/</m:t>
        </m:r>
        <m:r>
          <m:t>4700</m:t>
        </m:r>
        <m:r>
          <m:rPr>
            <m:sty m:val="p"/>
          </m:rPr>
          <m:t>≈</m:t>
        </m:r>
        <m:r>
          <m:t>0.7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若器件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，则以约</w:t>
      </w:r>
      <w:r>
        <w:rPr>
          <w:rFonts w:eastAsia="黑体"/>
        </w:rPr>
        <w:t xml:space="preserve"> 20 Hz </w:t>
      </w:r>
      <w:r>
        <w:rPr>
          <w:rFonts w:hint="eastAsia" w:eastAsia="黑体"/>
        </w:rPr>
        <w:t xml:space="preserve">的速率刷新温湿度读数。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数字温湿度传感器：SHT30、SHT40、HTU21D、DHT22（单总线）、AHT20。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传感器靠近发热元件会偏差，需预留通风与远离热源布局。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结露会短时失效，恢复后需等待干燥；注意防护膜/滤网。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总线避免过大上拉或过长的走线，必要时加总线电平转换。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注意供电去耦与启动时间，上电后需按数据手册等待稳定。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Sensirion SHT30/SHT40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 HTU21D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数字湿度传感器电路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