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旋转编码器电路"/>
    <w:p>
      <w:pPr>
        <w:pStyle w:val="Heading1"/>
      </w:pPr>
      <w:r>
        <w:rPr>
          <w:rFonts w:hint="eastAsia" w:eastAsia="黑体"/>
        </w:rPr>
        <w:t xml:space="preserve">旋转编码器电路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旋转编码器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U1（增量式或绝对式）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去抖滤波电容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MCU（计数器/正交解码）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编码器供电节点</w:t>
      </w:r>
      <w:r>
        <w:rPr>
          <w:rFonts w:hint="eastAsia" w:eastAsia="黑体"/>
        </w:rPr>
        <w:t xml:space="preserve">（编码器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脚，接电源）；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编码器地节点</w:t>
      </w:r>
      <w:r>
        <w:rPr>
          <w:rFonts w:hint="eastAsia" w:eastAsia="黑体"/>
        </w:rPr>
        <w:t xml:space="preserve">（编码器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脚，接地）；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相输出节点</w:t>
      </w:r>
      <w:r>
        <w:rPr>
          <w:rFonts w:hint="eastAsia" w:eastAsia="黑体"/>
        </w:rPr>
        <w:t xml:space="preserve">（A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相信号，经上拉与滤波后送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相输出节点</w:t>
      </w:r>
      <w:r>
        <w:rPr>
          <w:rFonts w:hint="eastAsia" w:eastAsia="黑体"/>
        </w:rPr>
        <w:t xml:space="preserve">（B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Z </w:t>
      </w:r>
      <w:r>
        <w:rPr>
          <w:rFonts w:hint="eastAsia" w:eastAsia="黑体"/>
          <w:b/>
          <w:bCs/>
        </w:rPr>
        <w:t xml:space="preserve">相/数字接口节点</w:t>
      </w:r>
      <w:r>
        <w:rPr>
          <w:rFonts w:hint="eastAsia" w:eastAsia="黑体"/>
        </w:rPr>
        <w:t xml:space="preserve">（增量式</w:t>
      </w:r>
      <w:r>
        <w:rPr>
          <w:rFonts w:eastAsia="黑体"/>
        </w:rPr>
        <w:t xml:space="preserve"> Z </w:t>
      </w:r>
      <w:r>
        <w:rPr>
          <w:rFonts w:hint="eastAsia" w:eastAsia="黑体"/>
        </w:rPr>
        <w:t xml:space="preserve">零位信号，绝对式为其多位数字数据脚）；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计数/解码输入节点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编码器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脚接供电节点①、GND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脚接地节点②、A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相脚接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相输出节点③、B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相脚接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相输出节点④、Z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相（或数字数据）脚接</w:t>
      </w:r>
      <w:r>
        <w:rPr>
          <w:rFonts w:eastAsia="黑体"/>
        </w:rPr>
        <w:t xml:space="preserve"> Z </w:t>
      </w:r>
      <w:r>
        <w:rPr>
          <w:rFonts w:hint="eastAsia" w:eastAsia="黑体"/>
        </w:rPr>
        <w:t xml:space="preserve">相/数字接口节点⑤；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rPr>
          <w:rFonts w:hint="eastAsia" w:eastAsia="黑体"/>
        </w:rPr>
        <w:t xml:space="preserve">（A、B、Z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各一支）一端接供电节点①、另一端接相应输出节点③/④/⑤；</w:t>
      </w:r>
      <w:r>
        <w:rPr>
          <w:rFonts w:hint="eastAsia" w:eastAsia="黑体"/>
          <w:b/>
          <w:bCs/>
        </w:rPr>
        <w:t xml:space="preserve">去抖电容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（A、B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各一支）一端接相应输出节点、另一端接地节点②；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输入脚接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相输出节点③/④，定时器/正交解码器做计数与判向，电源脚接供电节点①、地脚接地节点②。</w:t>
      </w:r>
    </w:p>
    <w:p>
      <w:pPr/>
      <w:r>
        <w:rPr>
          <w:rFonts w:hint="eastAsia" w:eastAsia="黑体"/>
        </w:rPr>
        <w:t xml:space="preserve">由此构成”编码器输出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两相正交脉冲（及</w:t>
      </w:r>
      <w:r>
        <w:rPr>
          <w:rFonts w:eastAsia="黑体"/>
        </w:rPr>
        <w:t xml:space="preserve"> Z </w:t>
      </w:r>
      <w:r>
        <w:rPr>
          <w:rFonts w:hint="eastAsia" w:eastAsia="黑体"/>
        </w:rPr>
        <w:t xml:space="preserve">零位），经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上拉去抖后送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正交解码计数”的增量位置组态（绝对式则由多位数字码直读角度）。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增量编码器光栅转动时，A、B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两路输出相位差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的脉冲；通过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的先后关系判断转向，累计脉冲数得到转角。绝对式则输出与角度一一对应的多位码。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角度与脉冲数关系：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转速与脉冲频率：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分辨率（每脉冲对应角度）：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P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累计脉冲数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每转脉冲数（PPR）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1/转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脉冲频率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r/min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每转脉冲数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角度分辨率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θ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波形边沿更陡、抗干扰强，但功耗增大。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去抖效果好，但会限制最高可测脉冲频率。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定时器分频降低（计数频率提高）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可测最高转速提高。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=</m:t>
        </m:r>
        <m:r>
          <m:t>1024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的编码器，累计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个脉冲：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256</m:t>
            </m:r>
          </m:num>
          <m:den>
            <m:r>
              <m:t>1024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  <m:r>
          <m:rPr>
            <m:nor/>
            <m:sty m:val="p"/>
          </m:rPr>
          <m:t>rad</m:t>
        </m:r>
      </m:oMath>
      <w:r>
        <w:rPr>
          <w:rFonts w:hint="eastAsia" w:eastAsia="黑体"/>
        </w:rPr>
        <w:t xml:space="preserve">（90°）。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转速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3000</m:t>
        </m:r>
        <m:r>
          <m:t> </m:t>
        </m:r>
        <m:r>
          <m:rPr>
            <m:nor/>
            <m:sty m:val="p"/>
          </m:rPr>
          <m:t>r/min</m:t>
        </m:r>
      </m:oMath>
      <w:r>
        <w:rPr>
          <w:rFonts w:eastAsia="黑体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1024</m:t>
        </m:r>
      </m:oMath>
      <w:r>
        <w:rPr>
          <w:rFonts w:hint="eastAsia" w:eastAsia="黑体"/>
        </w:rPr>
        <w:t xml:space="preserve">：脉冲频率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3000</m:t>
            </m:r>
            <m:r>
              <m:rPr>
                <m:sty m:val="p"/>
              </m:rPr>
              <m:t>×</m:t>
            </m:r>
            <m:r>
              <m:t>1024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51200</m:t>
        </m:r>
        <m:r>
          <m:t> </m:t>
        </m:r>
        <m:r>
          <m:rPr>
            <m:nor/>
            <m:sty m:val="p"/>
          </m:rPr>
          <m:t>Hz</m:t>
        </m:r>
        <m:r>
          <m:rPr>
            <m:sty m:val="p"/>
          </m:rPr>
          <m:t>=</m:t>
        </m:r>
        <m:r>
          <m:t>51.2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增量编码器：EC11（旋转开关型）、Omron</w:t>
      </w:r>
      <w:r>
        <w:rPr>
          <w:rFonts w:eastAsia="黑体"/>
        </w:rPr>
        <w:t xml:space="preserve"> E6B2、Autonics E40S。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光电编码器：常用：按需选型。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A、B </w:t>
      </w:r>
      <w:r>
        <w:rPr>
          <w:rFonts w:hint="eastAsia" w:eastAsia="黑体"/>
        </w:rPr>
        <w:t xml:space="preserve">两相需正交解码方可判向，仅计单相脉冲无法区分正反转。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机械触点型编码器（如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EC11）需消抖，否则计数会多跳。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高速时注意计数频率上限与边沿上升时间，必要时用硬件正交计数器。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Rotary encoder / Incremental encoder。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Omron E6B2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旋转编码器电路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旋转编码器电路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