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脑电-eeg-采集电路"/>
    <w:p>
      <w:pPr>
        <w:pStyle w:val="Heading1"/>
      </w:pPr>
      <w:r>
        <w:rPr>
          <w:rFonts w:hint="eastAsia" w:eastAsia="黑体"/>
        </w:rPr>
        <w:t xml:space="preserve">脑电</w:t>
      </w:r>
      <w:r>
        <w:rPr>
          <w:rFonts w:eastAsia="黑体"/>
        </w:rPr>
        <w:t xml:space="preserve"> EEG </w:t>
      </w:r>
      <w:r>
        <w:rPr>
          <w:rFonts w:hint="eastAsia" w:eastAsia="黑体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头皮电极（多通道活性/表面电极）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仪表放大器（INA，如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INA333/AD620/AD8222）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多级放大与带通滤波（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与运放）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右腿驱动（RLD）电路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高分辨率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ADC/MCU（如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ADS1298/ADS1299）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同相电极输入节点</w:t>
      </w:r>
      <w:r>
        <w:rPr>
          <w:rFonts w:hint="eastAsia" w:eastAsia="黑体"/>
        </w:rPr>
        <w:t xml:space="preserve">（一头皮电极引线接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反相电极输入节点</w:t>
      </w:r>
      <w:r>
        <w:rPr>
          <w:rFonts w:hint="eastAsia" w:eastAsia="黑体"/>
        </w:rPr>
        <w:t xml:space="preserve">（另一头皮电极引线接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参考电极节点</w:t>
      </w:r>
      <w:r>
        <w:rPr>
          <w:rFonts w:hint="eastAsia" w:eastAsia="黑体"/>
        </w:rPr>
        <w:t xml:space="preserve">（参考电极接地/接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GND，或经</w:t>
      </w:r>
      <w:r>
        <w:rPr>
          <w:rFonts w:eastAsia="黑体"/>
        </w:rPr>
        <w:t xml:space="preserve"> RLD </w:t>
      </w:r>
      <w:r>
        <w:rPr>
          <w:rFonts w:hint="eastAsia" w:eastAsia="黑体"/>
        </w:rPr>
        <w:t xml:space="preserve">反馈引出）；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仪表放大器公共参考节点</w:t>
      </w:r>
      <w:r>
        <w:rPr>
          <w:rFonts w:hint="eastAsia" w:eastAsia="黑体"/>
        </w:rPr>
        <w:t xml:space="preserve">（INA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引脚）；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仪表放大器输出节点</w:t>
      </w:r>
      <w:r>
        <w:rPr>
          <w:rFonts w:hint="eastAsia" w:eastAsia="黑体"/>
        </w:rPr>
        <w:t xml:space="preserve">（INA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滤波/增益输出节点</w:t>
      </w:r>
      <w:r>
        <w:rPr>
          <w:rFonts w:hint="eastAsia" w:eastAsia="黑体"/>
        </w:rPr>
        <w:t xml:space="preserve">（带通与增益调节后的信号）；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采样节点</w:t>
      </w:r>
      <w:r>
        <w:rPr>
          <w:rFonts w:hint="eastAsia" w:eastAsia="黑体"/>
        </w:rPr>
        <w:t xml:space="preserve">（接高分辨率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的模拟输入端）；另有</w:t>
      </w:r>
      <w:r>
        <w:rPr>
          <w:rFonts w:eastAsia="黑体"/>
        </w:rPr>
        <w:t xml:space="preserve"> +VCC、GND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头皮电极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的电极引线分别接仪表放大器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IN+、IN−；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接公共参考节点④、OUT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右腿驱动（RLD）电路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输入端取公共参考/共模信号、输出端接到参考电极（右腿电极）所在节点③，反向馈入共模电压以抑制工频干扰；</w:t>
      </w:r>
      <w:r>
        <w:rPr>
          <w:rFonts w:hint="eastAsia" w:eastAsia="黑体"/>
          <w:b/>
          <w:bCs/>
        </w:rPr>
        <w:t xml:space="preserve">多级放大与带通滤波级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</m:den>
        </m:f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连接于节点⑤与节点⑥之间，并经多级放大与增益调节；</w:t>
      </w:r>
      <w:r>
        <w:rPr>
          <w:rFonts w:hint="eastAsia" w:eastAsia="黑体"/>
          <w:b/>
          <w:bCs/>
        </w:rPr>
        <w:t xml:space="preserve">高分辨率</w:t>
      </w:r>
      <w:r>
        <w:rPr>
          <w:rFonts w:eastAsia="黑体"/>
          <w:b/>
          <w:bCs/>
        </w:rPr>
        <w:t xml:space="preserve"> 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的模拟输入端接节点⑦、REF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基准引脚接参考电压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、数字电源接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由此构成”头皮电极差分拾取、仪表放大器高共模放大、右腿驱动共模反馈、多级带通与增益调节、高分辨率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同步采样”的典型脑电（EEG）采集组态，仪表放大器增益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脑电信号幅值约几十到几百微伏，频率主要集中在</w:t>
      </w:r>
      <w:r>
        <w:rPr>
          <w:rFonts w:eastAsia="黑体"/>
        </w:rPr>
        <w:t xml:space="preserve"> δ~γ </w:t>
      </w:r>
      <w:r>
        <w:rPr>
          <w:rFonts w:hint="eastAsia" w:eastAsia="黑体"/>
        </w:rPr>
        <w:t xml:space="preserve">频段；仪表放大器以高共模抑制提取差分电极电压，经带通滤波与增益调节后由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采样，右腿驱动反向馈入共模电压以抑制工频干扰。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带通滤波截止频率：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高通截止（去基线漂移）：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有效分辨率与噪声：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增益增大，微小信号更明显，但易进入饱和。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高通截止频率升高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更强去除基线漂移与直流，但会丢失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等慢波成分。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陷波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工频抑制更深，但对容差敏感。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位数提高或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24000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49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高通取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0.1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仪表放大器：INA333、AD620、AD8222。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集成生物电前端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ADC：ADS1298、ADS1299（多通道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EEG）。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运放：AD8605、OPA2320。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需极高输入阻抗与低输入偏置电流，避免电极-皮肤接触阻抗造成衰减。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强工频干扰靠差分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右腿驱动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陷波抑制；布线需屏蔽。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多通道采集需同步采样，避免通道间相位误差影响溯源分析。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Electroencephalography。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ADS1299 </w:t>
      </w:r>
      <w:r>
        <w:rPr>
          <w:rFonts w:hint="eastAsia" w:eastAsia="黑体"/>
        </w:rPr>
        <w:t xml:space="preserve">数据手册与产品页。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AD8222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脑电EEG采集电路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脑电EEG采集电路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