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包络检波电路"/>
    <w:p>
      <w:pPr>
        <w:pStyle w:val="Heading1"/>
      </w:pPr>
      <w:r>
        <w:rPr>
          <w:rFonts w:hint="eastAsia" w:eastAsia="黑体"/>
        </w:rPr>
        <w:t xml:space="preserve">包络检波电路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检波二极管（或肖特基二极管）D1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并联的滤波电容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（与负载电阻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并联构成低通）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前端串联隔直电容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组成，按功能分为整流与包络滤波两类，属非相干解调。电路共有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（已调波经隔直电容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前的接入点）；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后端接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包络输出节点</w:t>
      </w:r>
      <w:r>
        <w:rPr>
          <w:rFonts w:hint="eastAsia" w:eastAsia="黑体"/>
        </w:rPr>
        <w:t xml:space="preserve">（D1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阴极、负载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上端、滤波电容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下端接地点）。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（隔直电容）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D1（检波二极管）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的阳极接节点②、阴极接节点③；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一端接节点③、另一端接节点④；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一端接节点③、另一端接节点④，与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并联构成时间常数</w:t>
      </w:r>
      <w:r>
        <w:rPr>
          <w:rFonts w:eastAsia="黑体"/>
        </w:rPr>
        <w:t xml:space="preserve"> </w:t>
      </w:r>
      <m:oMath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的低通；节点④与节点③两端即输出解调后的包络，可再经隔直与去加重输出。</w:t>
      </w:r>
    </w:p>
    <w:p>
      <w:pPr/>
      <w:r>
        <w:rPr>
          <w:rFonts w:hint="eastAsia" w:eastAsia="黑体"/>
        </w:rPr>
        <w:t xml:space="preserve">由此构成”二极管对已调波半波整流、RC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网络取整流波形包络”的非相干包络检波组态，用于普通调幅（AM）与简单</w:t>
      </w:r>
      <w:r>
        <w:rPr>
          <w:rFonts w:eastAsia="黑体"/>
        </w:rPr>
        <w:t xml:space="preserve"> ASK/OOK </w:t>
      </w:r>
      <w:r>
        <w:rPr>
          <w:rFonts w:hint="eastAsia" w:eastAsia="黑体"/>
        </w:rPr>
        <w:t xml:space="preserve">解调，时间常数需满足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≪</m:t>
        </m:r>
        <m:r>
          <m:t>R</m:t>
        </m:r>
        <m:r>
          <m:t>C</m:t>
        </m:r>
        <m:r>
          <m:rPr>
            <m:sty m:val="p"/>
          </m:rPr>
          <m:t>≪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f</m:t>
                </m:r>
              </m:e>
              <m:sub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输入调幅波经二极管整流，正半周对电容充电，负半周二极管截止、电容通过负载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缓慢放电，输出电压跟踪已调波包络。只要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时间常数选择得当，输出电压即为原始调制信号。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时间常数选择（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载波频率、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调制最高频率）：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≪</m:t>
          </m:r>
          <m:r>
            <m:t>R</m:t>
          </m:r>
          <m:r>
            <m:t>C</m:t>
          </m:r>
          <m:r>
            <m:rPr>
              <m:sty m:val="p"/>
            </m:rPr>
            <m:t>≪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无失真解调条件之一（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C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检波效率：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v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输入阻抗近似（大信号检波）：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调制最高频率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检波效率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增大（时间常数过大）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电容放电过慢，出现对角失真。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减小（时间常数过小）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载波纹波残留大，输出不平滑。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更易发生负峰切割（对角失真），需对应减小时间常数。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二极管导通电压高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小信号检波失真大，可换肖特基二极管。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隔直电容过小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低频调制分量衰减，输出失真。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t>C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0.64</m:t>
            </m:r>
          </m:e>
        </m:rad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⋅</m:t>
        </m:r>
        <m:r>
          <m:t>5000</m:t>
        </m:r>
        <m:r>
          <m:rPr>
            <m:sty m:val="p"/>
          </m:rPr>
          <m:t>⋅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≤</m:t>
        </m:r>
        <m:r>
          <m:t>690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典型取值：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≤</m:t>
        </m:r>
        <m:r>
          <m:t>690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（对应上例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 w:eastAsia="黑体"/>
        </w:rPr>
        <w:t xml:space="preserve">）。若取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（</w:t>
      </w:r>
      <m:oMath>
        <m:r>
          <m:t>R</m:t>
        </m:r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）会超出上界、产生对角失真，仅当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更低或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更小时才可用。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检波二极管：1N4148、BAT54（肖特基）、1N34A（锗管）。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负载电阻：1%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滤波电容：C0G、X7R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瓷片电容。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时间常数过大产生对角失真（斜率过载），过大还导致负峰切割失真。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二极管正向压降造成检波门限，小信号失真明显，应选低压降器件。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检波效率取决于二极管与负载，锗管/肖特基更适合弱信号。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输出通常需再加隔直与低通，去除直流分量与残余载波纹波。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Envelope detector。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包络检波电路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包络检波电路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