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天线匹配电路"/>
    <w:p>
      <w:pPr>
        <w:pStyle w:val="Heading1"/>
      </w:pPr>
      <w:r>
        <w:rPr>
          <w:rFonts w:hint="eastAsia" w:eastAsia="黑体"/>
        </w:rPr>
        <w:t xml:space="preserve">天线匹配电路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天线匹配电路由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匹配电感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与匹配电容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L </w:t>
      </w:r>
      <w:r>
        <w:rPr>
          <w:rFonts w:hint="eastAsia" w:eastAsia="黑体"/>
          <w:b/>
          <w:bCs/>
        </w:rPr>
        <w:t xml:space="preserve">型、π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型或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型无源网络</w:t>
      </w:r>
      <w:r>
        <w:rPr>
          <w:rFonts w:hint="eastAsia" w:eastAsia="黑体"/>
        </w:rPr>
        <w:t xml:space="preserve">（含串联臂电抗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与并联臂电抗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）构成，接在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发射机/接收机输出端（源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 w:eastAsia="黑体"/>
          <w:b/>
          <w:bCs/>
        </w:rPr>
        <w:t xml:space="preserve">，特征阻抗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  <w:b/>
          <w:bCs/>
        </w:rPr>
        <w:t xml:space="preserve">）与天线输入阻抗（负载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L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源端</w:t>
      </w:r>
      <w:r>
        <w:rPr>
          <w:rFonts w:hint="eastAsia" w:eastAsia="黑体"/>
        </w:rPr>
        <w:t xml:space="preserve">（射频驱动/输入，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侧）；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串联臂与并联臂交点（中间节点）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负载端</w:t>
      </w:r>
      <w:r>
        <w:rPr>
          <w:rFonts w:hint="eastAsia" w:eastAsia="黑体"/>
        </w:rPr>
        <w:t xml:space="preserve">（天线，</w:t>
      </w:r>
      <m:oMath>
        <m:sSub>
          <m:e>
            <m:r>
              <m:t>Z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侧）；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各元件管脚连接：L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型网络中，</w:t>
      </w:r>
      <w:r>
        <w:rPr>
          <w:rFonts w:hint="eastAsia" w:eastAsia="黑体"/>
          <w:b/>
          <w:bCs/>
        </w:rPr>
        <w:t xml:space="preserve">串联电抗元件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）一端接节点①、另一端接节点②；</w:t>
      </w:r>
      <w:r>
        <w:rPr>
          <w:rFonts w:hint="eastAsia" w:eastAsia="黑体"/>
          <w:b/>
          <w:bCs/>
        </w:rPr>
        <w:t xml:space="preserve">并联电抗元件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）一端接节点②、另一端接地（节点④），节点②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即变换后的阻抗接入点。π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型在节点①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各有一个并联臂，公共中间节点②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连接两个并联臂并经串联臂接负载；T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型在节点①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各有一个串联臂，自公共中间节点②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分出一并联臂接地。源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在节点①、负载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在节点③，L、C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取值把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共轭变换到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，使反射系数</w:t>
      </w:r>
      <w:r>
        <w:rPr>
          <w:rFonts w:eastAsia="黑体"/>
        </w:rP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Z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趋近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0（VSWR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趋近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1）。</w:t>
      </w:r>
    </w:p>
    <w:p>
      <w:pPr/>
      <w:r>
        <w:rPr>
          <w:rFonts w:hint="eastAsia" w:eastAsia="黑体"/>
        </w:rPr>
        <w:t xml:space="preserve">由此构成”串联/并联</w:t>
      </w:r>
      <w:r>
        <w:rPr>
          <w:rFonts w:eastAsia="黑体"/>
        </w:rPr>
        <w:t xml:space="preserve"> L、C </w:t>
      </w:r>
      <w:r>
        <w:rPr>
          <w:rFonts w:hint="eastAsia" w:eastAsia="黑体"/>
        </w:rPr>
        <w:t xml:space="preserve">无源网络把天线复阻抗共轭匹配到</w:t>
      </w:r>
      <w:r>
        <w:rPr>
          <w:rFonts w:eastAsia="黑体"/>
        </w:rPr>
        <w:t xml:space="preserve"> 50 Ω </w:t>
      </w:r>
      <w:r>
        <w:rPr>
          <w:rFonts w:hint="eastAsia" w:eastAsia="黑体"/>
        </w:rPr>
        <w:t xml:space="preserve">源阻抗”的阻抗匹配组态，实现最大功率传输并兼作谐波滤波，广泛用于射频前端馈线匹配。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通过</w:t>
      </w:r>
      <w:r>
        <w:rPr>
          <w:rFonts w:eastAsia="黑体"/>
        </w:rPr>
        <w:t xml:space="preserve"> L、C </w:t>
      </w:r>
      <w:r>
        <w:rPr>
          <w:rFonts w:hint="eastAsia" w:eastAsia="黑体"/>
        </w:rPr>
        <w:t xml:space="preserve">网络把天线的复阻抗（如</w:t>
      </w:r>
      <w:r>
        <w:rPr>
          <w:rFonts w:eastAsia="黑体"/>
        </w:rPr>
        <w:t xml:space="preserve"> 30+j20 </w:t>
      </w:r>
      <w:r>
        <w:rPr>
          <w:rFonts w:hint="eastAsia" w:eastAsia="黑体"/>
        </w:rPr>
        <w:t xml:space="preserve">Ω）变换到源阻抗（50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Ω），或反向变换，使源与负载阻抗匹配、反射最小。匹配元件同时构成谐振/滤波结构，可抑制带外谐波。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反射系数：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回波损耗：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Γ</m:t>
          </m:r>
          <m:r>
            <m:rPr>
              <m:sty m:val="p"/>
            </m:rPr>
            <m:t>|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电压驻波比：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t>S</m:t>
          </m:r>
          <m:r>
            <m:t>W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|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阻抗与匹配元件关系（L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型，感性/容性换算由工作频率决定）：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j</m:t>
          </m:r>
          <m:sSub>
            <m:e>
              <m:r>
                <m:t>X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j</m:t>
              </m:r>
              <m:r>
                <m:t>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</m:den>
          </m:f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示例拓扑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失配功率损耗：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o</m:t>
              </m:r>
              <m:r>
                <m:t>s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Γ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负载/源阻抗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Γ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反射系数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回波损耗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t>S</m:t>
              </m:r>
              <m:r>
                <m:t>W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电压驻波比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串/并联电感电容取值变化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改变变换比与谐振点，匹配点偏移，VSWR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工作频率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同一元件阻抗改变，匹配网络需重新设计。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元件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值/损耗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决定匹配网络插入损耗，高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元件损耗更低、带宽更窄。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匹配网络拓扑（L/π/T）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影响带宽与谐波抑制，π/T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型可独立调带宽。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+</m:t>
        </m:r>
        <m:r>
          <m:t>j</m:t>
        </m:r>
        <m:r>
          <m:t>20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：适当</w:t>
      </w:r>
      <w:r>
        <w:rPr>
          <w:rFonts w:eastAsia="黑体"/>
        </w:rPr>
        <w:t xml:space="preserve"> L、C </w:t>
      </w:r>
      <w:r>
        <w:rPr>
          <w:rFonts w:hint="eastAsia" w:eastAsia="黑体"/>
        </w:rPr>
        <w:t xml:space="preserve">组合可将负载匹配到</w:t>
      </w:r>
      <w:r>
        <w:rPr>
          <w:rFonts w:eastAsia="黑体"/>
        </w:rPr>
        <w:t xml:space="preserve"> 50 </w:t>
      </w:r>
      <w:r>
        <w:rPr>
          <w:rFonts w:hint="eastAsia" w:eastAsia="黑体"/>
        </w:rPr>
        <w:t xml:space="preserve">Ω，使回波损耗</w:t>
      </w:r>
      <w:r>
        <w:rPr>
          <w:rFonts w:eastAsia="黑体"/>
        </w:rPr>
        <w:t xml:space="preserve"> &gt;10 </w:t>
      </w:r>
      <w:r>
        <w:rPr>
          <w:rFonts w:hint="eastAsia" w:eastAsia="黑体"/>
        </w:rPr>
        <w:t xml:space="preserve">dB（VSWR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&lt;2）。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Γ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0.05</m:t>
        </m:r>
      </m:oMath>
      <w:r>
        <w:rPr>
          <w:rFonts w:hint="eastAsia" w:eastAsia="黑体"/>
        </w:rPr>
        <w:t xml:space="preserve">：</w:t>
      </w:r>
      <m:oMath>
        <m:r>
          <m:t>R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0.05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26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dB，反射功率仅</w:t>
      </w:r>
      <w:r>
        <w:rPr>
          <w:rFonts w:eastAsia="黑体"/>
        </w:rP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%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常用：高频贴片电感/电容（Murata</w:t>
      </w:r>
      <w:r>
        <w:rPr>
          <w:rFonts w:eastAsia="黑体"/>
        </w:rPr>
        <w:t xml:space="preserve"> LQW、ATC </w:t>
      </w:r>
      <w:r>
        <w:rPr>
          <w:rFonts w:hint="eastAsia" w:eastAsia="黑体"/>
        </w:rPr>
        <w:t xml:space="preserve">系列），按需选型。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集成匹配/调谐：天线调谐开关与可调电容（如</w:t>
      </w:r>
      <w:r>
        <w:rPr>
          <w:rFonts w:eastAsia="黑体"/>
        </w:rPr>
        <w:t xml:space="preserve"> Skyworks </w:t>
      </w:r>
      <w:r>
        <w:rPr>
          <w:rFonts w:hint="eastAsia" w:eastAsia="黑体"/>
        </w:rPr>
        <w:t xml:space="preserve">天线调谐器）。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匹配目标是功率传输最大，源阻抗与负载需共轭匹配。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匹配网络兼滤波作用时需兼顾谐波抑制与带宽。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实际天线阻抗随频率/环境变化，匹配带宽内允许一定</w:t>
      </w:r>
      <w:r>
        <w:rPr>
          <w:rFonts w:eastAsia="黑体"/>
        </w:rPr>
        <w:t xml:space="preserve"> VSWR。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元件含寄生参数，高频需用精确模型或</w:t>
      </w:r>
      <w:r>
        <w:rPr>
          <w:rFonts w:eastAsia="黑体"/>
        </w:rPr>
        <w:t xml:space="preserve"> EM </w:t>
      </w:r>
      <w:r>
        <w:rPr>
          <w:rFonts w:hint="eastAsia" w:eastAsia="黑体"/>
        </w:rPr>
        <w:t xml:space="preserve">仿真。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Impedance matching / Standing wave ratio。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《射频电路设计——理论与应用》。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天线匹配</w:t>
      </w:r>
      <w:r>
        <w:rPr>
          <w:rFonts w:eastAsia="黑体"/>
        </w:rPr>
        <w:t xml:space="preserve"> Smith </w:t>
      </w:r>
      <w:r>
        <w:rPr>
          <w:rFonts w:hint="eastAsia" w:eastAsia="黑体"/>
        </w:rPr>
        <w:t xml:space="preserve">圆图设计（《微波工程》相关章节）。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天线匹配电路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天线匹配电路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