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力线载波通信-plc-电路"/>
    <w:p>
      <w:pPr>
        <w:pStyle w:val="Heading1"/>
      </w:pPr>
      <w:r>
        <w:rPr>
          <w:rFonts w:hint="eastAsia" w:eastAsia="黑体"/>
        </w:rPr>
        <w:t xml:space="preserve">电力线载波通信</w:t>
      </w:r>
      <w:r>
        <w:rPr>
          <w:rFonts w:eastAsia="黑体"/>
        </w:rPr>
        <w:t xml:space="preserve"> PLC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PLC </w:t>
      </w:r>
      <w:r>
        <w:rPr>
          <w:rFonts w:hint="eastAsia" w:eastAsia="黑体"/>
          <w:b/>
          <w:bCs/>
        </w:rPr>
        <w:t xml:space="preserve">调制解调/基带处理器芯片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线路耦合单元（耦合电容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o</m:t>
            </m:r>
            <m:r>
              <m:t>u</m:t>
            </m:r>
            <m:r>
              <m:t>p</m:t>
            </m:r>
            <m:r>
              <m:t>l</m:t>
            </m:r>
            <m:r>
              <m:t>e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+ </w:t>
      </w:r>
      <w:r>
        <w:rPr>
          <w:rFonts w:hint="eastAsia" w:eastAsia="黑体"/>
          <w:b/>
          <w:bCs/>
        </w:rPr>
        <w:t xml:space="preserve">耦合变压器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T）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带通滤波器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电源线接口（火线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L、零线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N）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芯片调制输出</w:t>
      </w:r>
      <w:r>
        <w:rPr>
          <w:rFonts w:eastAsia="黑体"/>
          <w:b/>
          <w:bCs/>
        </w:rPr>
        <w:t xml:space="preserve"> TX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芯片解调输入</w:t>
      </w:r>
      <w:r>
        <w:rPr>
          <w:rFonts w:eastAsia="黑体"/>
          <w:b/>
          <w:bCs/>
        </w:rPr>
        <w:t xml:space="preserve"> RX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变压器初级（芯片侧）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变压器次级（电力线侧）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电力线（火线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L/零线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N）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芯片电源</w:t>
      </w:r>
      <w:r>
        <w:rPr>
          <w:rFonts w:hint="eastAsia" w:eastAsia="黑体"/>
        </w:rPr>
        <w:t xml:space="preserve">（VCC）与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hint="eastAsia" w:eastAsia="黑体"/>
        </w:rPr>
        <w:t xml:space="preserve">（GND）。</w:t>
      </w:r>
    </w:p>
    <w:p>
      <w:pPr/>
      <w:r>
        <w:rPr>
          <w:rFonts w:hint="eastAsia" w:eastAsia="黑体"/>
        </w:rPr>
        <w:t xml:space="preserve">各器件管脚连接：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的调制输出（节点①）经带通滤波器与驱动级耦合到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o</m:t>
            </m:r>
            <m:r>
              <m:t>u</m:t>
            </m:r>
            <m:r>
              <m:t>p</m:t>
            </m:r>
            <m:r>
              <m:t>l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与变压器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初级（节点③）；T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次级（节点④）接到电力线（节点⑤），把高频载波注入工频线路；</w:t>
      </w:r>
      <w:r>
        <w:rPr>
          <w:rFonts w:hint="eastAsia" w:eastAsia="黑体"/>
          <w:b/>
          <w:bCs/>
        </w:rPr>
        <w:t xml:space="preserve">接收端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从电力线取信号，经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反向耦合、</w:t>
      </w:r>
      <m:oMath>
        <m:sSub>
          <m:e>
            <m:r>
              <m:t>C</m:t>
            </m:r>
          </m:e>
          <m:sub>
            <m:r>
              <m:t>c</m:t>
            </m:r>
            <m:r>
              <m:t>o</m:t>
            </m:r>
            <m:r>
              <m:t>u</m:t>
            </m:r>
            <m:r>
              <m:t>p</m:t>
            </m:r>
            <m:r>
              <m:t>l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隔断工频电压、带通滤波器滤除工频与杂波后送入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的解调输入（节点②）。</w:t>
      </w:r>
      <m:oMath>
        <m:sSub>
          <m:e>
            <m:r>
              <m:t>C</m:t>
            </m:r>
          </m:e>
          <m:sub>
            <m:r>
              <m:t>c</m:t>
            </m:r>
            <m:r>
              <m:t>o</m:t>
            </m:r>
            <m:r>
              <m:t>u</m:t>
            </m:r>
            <m:r>
              <m:t>p</m:t>
            </m:r>
            <m:r>
              <m:t>l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必须耐高压并选用安规</w:t>
      </w:r>
      <w:r>
        <w:rPr>
          <w:rFonts w:eastAsia="黑体"/>
        </w:rPr>
        <w:t xml:space="preserve"> X </w:t>
      </w:r>
      <w:r>
        <w:rPr>
          <w:rFonts w:hint="eastAsia" w:eastAsia="黑体"/>
        </w:rPr>
        <w:t xml:space="preserve">电容，保证工频隔离安全，其高通截止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t>R</m:t>
            </m:r>
            <m:sSub>
              <m:e>
                <m:r>
                  <m:t>C</m:t>
                </m:r>
              </m:e>
              <m:sub>
                <m:r>
                  <m:t>c</m:t>
                </m:r>
                <m:r>
                  <m:t>o</m:t>
                </m:r>
                <m:r>
                  <m:t>u</m:t>
                </m:r>
                <m:r>
                  <m:t>p</m:t>
                </m:r>
                <m:r>
                  <m:t>l</m:t>
                </m:r>
                <m:r>
                  <m:t>e</m:t>
                </m:r>
              </m:sub>
            </m:sSub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应低于载波频率；T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的匝比按</w:t>
      </w:r>
      <w:r>
        <w:rPr>
          <w:rFonts w:eastAsia="黑体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l</m:t>
                </m:r>
                <m:r>
                  <m:t>i</m:t>
                </m:r>
                <m:r>
                  <m:t>n</m:t>
                </m:r>
                <m:r>
                  <m:t>e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c</m:t>
                </m:r>
                <m:r>
                  <m:t>h</m:t>
                </m:r>
                <m:r>
                  <m:t>i</m:t>
                </m:r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N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den>
                </m:f>
              </m:e>
            </m:d>
          </m:e>
          <m:sup>
            <m:r>
              <m:t>2</m:t>
            </m:r>
          </m:sup>
        </m:sSup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匹配线路与芯片阻抗。芯片电源</w:t>
      </w:r>
      <w:r>
        <w:rPr>
          <w:rFonts w:eastAsia="黑体"/>
        </w:rPr>
        <w:t xml:space="preserve"> VCC </w:t>
      </w:r>
      <w:r>
        <w:rPr>
          <w:rFonts w:hint="eastAsia" w:eastAsia="黑体"/>
        </w:rPr>
        <w:t xml:space="preserve">与地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GND（节点⑥/⑦）去耦。</w:t>
      </w:r>
    </w:p>
    <w:p>
      <w:pPr/>
      <w:r>
        <w:rPr>
          <w:rFonts w:hint="eastAsia" w:eastAsia="黑体"/>
        </w:rPr>
        <w:t xml:space="preserve">由此构成”调制器把数据调制成远高于工频的载波、耦合电容隔断工频电压、耦合变压器阻抗折算后注入/提取电力线信号”的电力线载波通信链路，实现利用既有电力线（工频与载波频分复用）传输数据。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发送端把数据调制到远高于工频（50/60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Hz）的载波（窄带几十</w:t>
      </w:r>
      <w:r>
        <w:rPr>
          <w:rFonts w:eastAsia="黑体"/>
        </w:rPr>
        <w:t xml:space="preserve"> kHz </w:t>
      </w:r>
      <w:r>
        <w:rPr>
          <w:rFonts w:hint="eastAsia" w:eastAsia="黑体"/>
        </w:rPr>
        <w:t xml:space="preserve">或宽带</w:t>
      </w:r>
      <w:r>
        <w:rPr>
          <w:rFonts w:eastAsia="黑体"/>
        </w:rPr>
        <w:t xml:space="preserve"> 2~30 </w:t>
      </w:r>
      <w:r>
        <w:rPr>
          <w:rFonts w:hint="eastAsia" w:eastAsia="黑体"/>
        </w:rPr>
        <w:t xml:space="preserve">MHz），经耦合电容隔断工频电压、由耦合变压器阻抗原边折算后注入火线/零线；接收端反向完成耦合与解调。工频与载波频分复用互不干扰。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高通耦合网络截止频率：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耦合变压器阻抗匹配：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i</m:t>
                  </m:r>
                  <m:r>
                    <m:t>p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载波注入损耗（含线路衰减）：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t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p</m:t>
              </m:r>
              <m:r>
                <m:t>l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工频隔离（耦合电容容抗）：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  <m:r>
                    <m:t>C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耦合电容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等效负载电阻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耦合电容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低频与工频隔离变差、漏电流增大；</w:t>
      </w:r>
      <w:r>
        <w:rPr>
          <w:rFonts w:eastAsia="黑体"/>
          <w:b/>
          <w:bCs/>
        </w:rPr>
        <w:t xml:space="preserve">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载波注入损耗增大。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耦合变压器匝比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调节线路阻抗与芯片阻抗匹配，失配则功率传输下降。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带通滤波器带宽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决定可用载波带宽，需滤除工频及谐波干扰。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载波频率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线路衰减增大、但受窄带干扰影响减小。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c</m:t>
            </m:r>
            <m:r>
              <m:t>o</m:t>
            </m:r>
            <m:r>
              <m:t>u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：高通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50</m:t>
            </m:r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31.8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，低于载波频率即可通过。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窄带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PLC（如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G3-PLC）载波约</w:t>
      </w:r>
      <w:r>
        <w:rPr>
          <w:rFonts w:eastAsia="黑体"/>
        </w:rPr>
        <w:t xml:space="preserve"> 35~90 </w:t>
      </w:r>
      <w:r>
        <w:rPr>
          <w:rFonts w:hint="eastAsia" w:eastAsia="黑体"/>
        </w:rPr>
        <w:t xml:space="preserve">kHz，宽带</w:t>
      </w:r>
      <w:r>
        <w:rPr>
          <w:rFonts w:eastAsia="黑体"/>
        </w:rPr>
        <w:t xml:space="preserve"> HomePlug </w:t>
      </w:r>
      <w:r>
        <w:rPr>
          <w:rFonts w:hint="eastAsia" w:eastAsia="黑体"/>
        </w:rPr>
        <w:t xml:space="preserve">约</w:t>
      </w:r>
      <w:r>
        <w:rPr>
          <w:rFonts w:eastAsia="黑体"/>
        </w:rPr>
        <w:t xml:space="preserve"> 2~30 MHz。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窄带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PLC：ST7580、MAX2990、PL3180。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宽带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PLC：QCA6410、QCA7000、INT6400。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耦合变压器：按需选型（工频隔离型高频耦合变压器）。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耦合电容必须耐高压并选用安规</w:t>
      </w:r>
      <w:r>
        <w:rPr>
          <w:rFonts w:eastAsia="黑体"/>
        </w:rPr>
        <w:t xml:space="preserve"> X </w:t>
      </w:r>
      <w:r>
        <w:rPr>
          <w:rFonts w:hint="eastAsia" w:eastAsia="黑体"/>
        </w:rPr>
        <w:t xml:space="preserve">电容，确保工频隔离安全。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PLC </w:t>
      </w:r>
      <w:r>
        <w:rPr>
          <w:rFonts w:hint="eastAsia" w:eastAsia="黑体"/>
        </w:rPr>
        <w:t xml:space="preserve">信号受电网噪声、负载变化与多径干扰影响很大，需强纠错与自适应。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变压器需能承受工频电压并保证载波频段低损耗。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多节点组网需考虑阻抗变化与信号衰减，必要时加中继。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Power-line communication。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G3-PLC / PRIME </w:t>
      </w:r>
      <w:r>
        <w:rPr>
          <w:rFonts w:hint="eastAsia" w:eastAsia="黑体"/>
        </w:rPr>
        <w:t xml:space="preserve">标准规范。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ST ST7580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电力线载波通信PLC电路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电力线载波通信PLC电路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