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桥式防反接电路"/>
    <w:p>
      <w:pPr>
        <w:pStyle w:val="Heading1"/>
      </w:pPr>
      <w:r>
        <w:rPr>
          <w:rFonts w:hint="eastAsia" w:eastAsia="黑体"/>
        </w:rPr>
        <w:t xml:space="preserve">桥式防反接电路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该电路由四颗二极管</w:t>
      </w:r>
      <w:r>
        <w:rPr>
          <w:rFonts w:eastAsia="黑体"/>
        </w:rPr>
        <w:t xml:space="preserve"> D1~D4 </w:t>
      </w:r>
      <w:r>
        <w:rPr>
          <w:rFonts w:hint="eastAsia" w:eastAsia="黑体"/>
        </w:rPr>
        <w:t xml:space="preserve">接成桥式全波整流器组成，串联在电源输入端。关键节点定义如下：输入交流/双极性节点</w:t>
      </w:r>
      <w:r>
        <w:rPr>
          <w:rFonts w:eastAsia="黑体"/>
        </w:rPr>
        <w:t xml:space="preserve"> </w:t>
      </w:r>
      <m:oMath>
        <m:r>
          <m:t>A</m:t>
        </m:r>
      </m:oMath>
      <w:r>
        <w:rPr>
          <w:rFonts w:eastAsia="黑体"/>
        </w:rPr>
        <w:t xml:space="preserve">、</w:t>
      </w:r>
      <m:oMath>
        <m:r>
          <m:t>B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是桥的两个交流输入端，分别接电源的两根输入线（不分极性），也是</w:t>
      </w:r>
      <w:r>
        <w:rPr>
          <w:rFonts w:eastAsia="黑体"/>
        </w:rPr>
        <w:t xml:space="preserve"> D1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D4 </w:t>
      </w:r>
      <w:r>
        <w:rPr>
          <w:rFonts w:hint="eastAsia" w:eastAsia="黑体"/>
        </w:rPr>
        <w:t xml:space="preserve">的公共点和</w:t>
      </w:r>
      <w:r>
        <w:rPr>
          <w:rFonts w:eastAsia="黑体"/>
        </w:rPr>
        <w:t xml:space="preserve"> D2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D3 </w:t>
      </w:r>
      <w:r>
        <w:rPr>
          <w:rFonts w:hint="eastAsia" w:eastAsia="黑体"/>
        </w:rPr>
        <w:t xml:space="preserve">的公共点；桥的正输出节点</w:t>
      </w:r>
      <w:r>
        <w:rPr>
          <w:rFonts w:eastAsia="黑体"/>
        </w:rPr>
        <w:t xml:space="preserve"> </w:t>
      </w:r>
      <m:oMath>
        <m:r>
          <m:t>P</m:t>
        </m:r>
      </m:oMath>
      <w:r>
        <w:rPr>
          <w:rFonts w:hint="eastAsia" w:eastAsia="黑体"/>
        </w:rPr>
        <w:t xml:space="preserve">（+）是</w:t>
      </w:r>
      <w:r>
        <w:rPr>
          <w:rFonts w:eastAsia="黑体"/>
        </w:rPr>
        <w:t xml:space="preserve"> D1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D3 </w:t>
      </w:r>
      <w:r>
        <w:rPr>
          <w:rFonts w:hint="eastAsia" w:eastAsia="黑体"/>
        </w:rPr>
        <w:t xml:space="preserve">阴极的公共点，作为恒定正极性输出给负载正端；桥的负输出节点</w:t>
      </w:r>
      <w:r>
        <w:rPr>
          <w:rFonts w:eastAsia="黑体"/>
        </w:rPr>
        <w:t xml:space="preserve"> </w:t>
      </w:r>
      <m:oMath>
        <m:r>
          <m:t>N</m:t>
        </m:r>
      </m:oMath>
      <w:r>
        <w:rPr>
          <w:rFonts w:hint="eastAsia" w:eastAsia="黑体"/>
        </w:rPr>
        <w:t xml:space="preserve">（−）是</w:t>
      </w:r>
      <w:r>
        <w:rPr>
          <w:rFonts w:eastAsia="黑体"/>
        </w:rPr>
        <w:t xml:space="preserve"> D2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D4 </w:t>
      </w:r>
      <w:r>
        <w:rPr>
          <w:rFonts w:hint="eastAsia" w:eastAsia="黑体"/>
        </w:rPr>
        <w:t xml:space="preserve">阳极的公共点，作为恒定负输出给负载负端。</w:t>
      </w:r>
    </w:p>
    <w:p>
      <w:pPr/>
      <w:r>
        <w:rPr>
          <w:rFonts w:hint="eastAsia" w:eastAsia="黑体"/>
        </w:rPr>
        <w:t xml:space="preserve">各元件管脚连接：二极管</w:t>
      </w:r>
      <w:r>
        <w:rPr>
          <w:rFonts w:eastAsia="黑体"/>
        </w:rPr>
        <w:t xml:space="preserve"> D1 </w:t>
      </w:r>
      <w:r>
        <w:rPr>
          <w:rFonts w:hint="eastAsia" w:eastAsia="黑体"/>
        </w:rPr>
        <w:t xml:space="preserve">阳极接输入节点</w:t>
      </w:r>
      <w:r>
        <w:rPr>
          <w:rFonts w:eastAsia="黑体"/>
        </w:rPr>
        <w:t xml:space="preserve"> </w:t>
      </w:r>
      <m:oMath>
        <m:r>
          <m:t>A</m:t>
        </m:r>
      </m:oMath>
      <w:r>
        <w:rPr>
          <w:rFonts w:hint="eastAsia" w:eastAsia="黑体"/>
        </w:rPr>
        <w:t xml:space="preserve">、阴极接正输出节点</w:t>
      </w:r>
      <w:r>
        <w:rPr>
          <w:rFonts w:eastAsia="黑体"/>
        </w:rPr>
        <w:t xml:space="preserve"> </w:t>
      </w:r>
      <m:oMath>
        <m:r>
          <m:t>P</m:t>
        </m:r>
      </m:oMath>
      <w:r>
        <w:rPr>
          <w:rFonts w:hint="eastAsia" w:eastAsia="黑体"/>
        </w:rPr>
        <w:t xml:space="preserve">；二极管</w:t>
      </w:r>
      <w:r>
        <w:rPr>
          <w:rFonts w:eastAsia="黑体"/>
        </w:rPr>
        <w:t xml:space="preserve"> D3 </w:t>
      </w:r>
      <w:r>
        <w:rPr>
          <w:rFonts w:hint="eastAsia" w:eastAsia="黑体"/>
        </w:rPr>
        <w:t xml:space="preserve">阳极接输入节点</w:t>
      </w:r>
      <w:r>
        <w:rPr>
          <w:rFonts w:eastAsia="黑体"/>
        </w:rPr>
        <w:t xml:space="preserve"> </w:t>
      </w:r>
      <m:oMath>
        <m:r>
          <m:t>B</m:t>
        </m:r>
      </m:oMath>
      <w:r>
        <w:rPr>
          <w:rFonts w:hint="eastAsia" w:eastAsia="黑体"/>
        </w:rPr>
        <w:t xml:space="preserve">、阴极接正输出节点</w:t>
      </w:r>
      <w:r>
        <w:rPr>
          <w:rFonts w:eastAsia="黑体"/>
        </w:rPr>
        <w:t xml:space="preserve"> </w:t>
      </w:r>
      <m:oMath>
        <m:r>
          <m:t>P</m:t>
        </m:r>
      </m:oMath>
      <w:r>
        <w:rPr>
          <w:rFonts w:hint="eastAsia" w:eastAsia="黑体"/>
        </w:rPr>
        <w:t xml:space="preserve">；二极管</w:t>
      </w:r>
      <w:r>
        <w:rPr>
          <w:rFonts w:eastAsia="黑体"/>
        </w:rPr>
        <w:t xml:space="preserve"> D2 </w:t>
      </w:r>
      <w:r>
        <w:rPr>
          <w:rFonts w:hint="eastAsia" w:eastAsia="黑体"/>
        </w:rPr>
        <w:t xml:space="preserve">阳极接负输出节点</w:t>
      </w:r>
      <w:r>
        <w:rPr>
          <w:rFonts w:eastAsia="黑体"/>
        </w:rPr>
        <w:t xml:space="preserve"> </w:t>
      </w:r>
      <m:oMath>
        <m:r>
          <m:t>N</m:t>
        </m:r>
      </m:oMath>
      <w:r>
        <w:rPr>
          <w:rFonts w:hint="eastAsia" w:eastAsia="黑体"/>
        </w:rPr>
        <w:t xml:space="preserve">、阴极接输入节点</w:t>
      </w:r>
      <w:r>
        <w:rPr>
          <w:rFonts w:eastAsia="黑体"/>
        </w:rPr>
        <w:t xml:space="preserve"> </w:t>
      </w:r>
      <m:oMath>
        <m:r>
          <m:t>B</m:t>
        </m:r>
      </m:oMath>
      <w:r>
        <w:rPr>
          <w:rFonts w:hint="eastAsia" w:eastAsia="黑体"/>
        </w:rPr>
        <w:t xml:space="preserve">；二极管</w:t>
      </w:r>
      <w:r>
        <w:rPr>
          <w:rFonts w:eastAsia="黑体"/>
        </w:rPr>
        <w:t xml:space="preserve"> D4 </w:t>
      </w:r>
      <w:r>
        <w:rPr>
          <w:rFonts w:hint="eastAsia" w:eastAsia="黑体"/>
        </w:rPr>
        <w:t xml:space="preserve">阳极接负输出节点</w:t>
      </w:r>
      <w:r>
        <w:rPr>
          <w:rFonts w:eastAsia="黑体"/>
        </w:rPr>
        <w:t xml:space="preserve"> </w:t>
      </w:r>
      <m:oMath>
        <m:r>
          <m:t>N</m:t>
        </m:r>
      </m:oMath>
      <w:r>
        <w:rPr>
          <w:rFonts w:hint="eastAsia" w:eastAsia="黑体"/>
        </w:rPr>
        <w:t xml:space="preserve">、阴极接输入节点</w:t>
      </w:r>
      <w:r>
        <w:rPr>
          <w:rFonts w:eastAsia="黑体"/>
        </w:rPr>
        <w:t xml:space="preserve"> </w:t>
      </w:r>
      <m:oMath>
        <m:r>
          <m:t>A</m:t>
        </m:r>
      </m:oMath>
      <w:r>
        <w:rPr>
          <w:rFonts w:hint="eastAsia" w:eastAsia="黑体"/>
        </w:rPr>
        <w:t xml:space="preserve">；负载正端接</w:t>
      </w:r>
      <w:r>
        <w:rPr>
          <w:rFonts w:eastAsia="黑体"/>
        </w:rPr>
        <w:t xml:space="preserve"> </w:t>
      </w:r>
      <m:oMath>
        <m:r>
          <m:t>P</m:t>
        </m:r>
      </m:oMath>
      <w:r>
        <w:rPr>
          <w:rFonts w:hint="eastAsia" w:eastAsia="黑体"/>
        </w:rPr>
        <w:t xml:space="preserve">、负端接</w:t>
      </w:r>
      <w:r>
        <w:rPr>
          <w:rFonts w:eastAsia="黑体"/>
        </w:rPr>
        <w:t xml:space="preserve"> </w:t>
      </w:r>
      <m:oMath>
        <m:r>
          <m:t>N</m:t>
        </m:r>
      </m:oMath>
      <w:r>
        <w:rPr>
          <w:rFonts w:hint="eastAsia" w:eastAsia="黑体"/>
        </w:rPr>
        <w:t xml:space="preserve">，</w:t>
      </w:r>
      <m:oMath>
        <m:r>
          <m:t>P</m:t>
        </m:r>
      </m:oMath>
      <w:r>
        <w:rPr>
          <w:rFonts w:eastAsia="黑体"/>
        </w:rPr>
        <w:t xml:space="preserve">、</w:t>
      </w:r>
      <m:oMath>
        <m:r>
          <m:t>N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之间即恒定为正确极性的受保护供电端。</w:t>
      </w:r>
    </w:p>
    <w:p>
      <w:pPr/>
      <w:r>
        <w:rPr>
          <w:rFonts w:hint="eastAsia" w:eastAsia="黑体"/>
        </w:rPr>
        <w:t xml:space="preserve">由此构成”四管全桥整流”的防反接组态，无论输入极性正接还是反接，电流总是从</w:t>
      </w:r>
      <w:r>
        <w:rPr>
          <w:rFonts w:eastAsia="黑体"/>
        </w:rPr>
        <w:t xml:space="preserve"> </w:t>
      </w:r>
      <m:oMath>
        <m:r>
          <m:t>P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流出、经负载回到</w:t>
      </w:r>
      <w:r>
        <w:rPr>
          <w:rFonts w:eastAsia="黑体"/>
        </w:rPr>
        <w:t xml:space="preserve"> </w:t>
      </w:r>
      <m:oMath>
        <m:r>
          <m:t>N</m:t>
        </m:r>
      </m:oMath>
      <w:r>
        <w:rPr>
          <w:rFonts w:hint="eastAsia" w:eastAsia="黑体"/>
        </w:rPr>
        <w:t xml:space="preserve">，输出极性恒定不变，实现任意极性接入下的防反接保护。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当电源正接时，电流经桥臂中正向偏置的两只二极管流入负载；当电源反接时，电流自动改由另外两只二极管导通，负载两端极性保持不变。因此输出极性恒定，代价是每个方向都有两只二极管导通，产生约</w:t>
      </w:r>
      <w:r>
        <w:rPr>
          <w:rFonts w:eastAsia="黑体"/>
        </w:rPr>
        <w:t xml:space="preserve"> </w:t>
      </w:r>
      <m:oMath>
        <m:r>
          <m:t>2</m:t>
        </m:r>
        <m:sSub>
          <m:e>
            <m:r>
              <m:t>V</m:t>
            </m:r>
          </m:e>
          <m:sub>
            <m:r>
              <m:t>F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的总压降。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总正向压降（两支串联）：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d</m:t>
              </m:r>
              <m:r>
                <m:t>r</m:t>
              </m:r>
              <m:r>
                <m:t>o</m:t>
              </m:r>
              <m:r>
                <m:t>p</m:t>
              </m:r>
            </m:sub>
          </m:sSub>
          <m:r>
            <m:rPr>
              <m:sty m:val="p"/>
            </m:rPr>
            <m:t>=</m:t>
          </m:r>
          <m:r>
            <m:t>2</m:t>
          </m:r>
          <m:sSub>
            <m:e>
              <m:r>
                <m:t>V</m:t>
              </m:r>
            </m:e>
            <m:sub>
              <m:r>
                <m:t>F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负载获得电压：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V</m:t>
              </m:r>
            </m:e>
            <m:sub>
              <m:r>
                <m:t>F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总损耗：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l</m:t>
              </m:r>
              <m:r>
                <m:t>o</m:t>
              </m:r>
              <m:r>
                <m:t>s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⋅</m:t>
          </m:r>
          <m:r>
            <m:t>2</m:t>
          </m:r>
          <m:sSub>
            <m:e>
              <m:r>
                <m:t>V</m:t>
              </m:r>
            </m:e>
            <m:sub>
              <m:r>
                <m:t>F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单臂峰值电流：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p</m:t>
              </m:r>
              <m:r>
                <m:t>e</m:t>
              </m:r>
              <m:r>
                <m:t>a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l</m:t>
              </m:r>
              <m:r>
                <m:t>o</m:t>
              </m:r>
              <m:r>
                <m:t>a</m:t>
              </m:r>
              <m:r>
                <m:t>d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反向耐压要求：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R</m:t>
              </m:r>
              <m:r>
                <m:t>R</m:t>
              </m:r>
              <m:r>
                <m:t>M</m:t>
              </m:r>
            </m:sub>
          </m:sSub>
          <m:r>
            <m:rPr>
              <m:sty m:val="p"/>
            </m:rPr>
            <m:t>&gt;</m:t>
          </m:r>
          <m:sSub>
            <m:e>
              <m:r>
                <m:t>V</m:t>
              </m:r>
            </m:e>
            <m:sub>
              <m:r>
                <m:t>i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t>a</m:t>
              </m:r>
              <m:r>
                <m:t>x</m:t>
              </m:r>
            </m:sub>
          </m:sSub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单管正向压降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r</m:t>
                  </m:r>
                  <m:r>
                    <m:t>o</m:t>
                  </m:r>
                  <m:r>
                    <m:t>p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桥臂总压降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输入电压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I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负载电流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t>l</m:t>
                  </m:r>
                  <m:r>
                    <m:t>o</m:t>
                  </m:r>
                  <m:r>
                    <m:t>s</m:t>
                  </m:r>
                  <m:r>
                    <m:t>s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桥损耗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W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R</m:t>
                  </m:r>
                  <m:r>
                    <m:t>R</m:t>
                  </m:r>
                  <m:r>
                    <m:t>M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二极管反向耐压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改用肖特基整流桥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总压降</w:t>
      </w:r>
      <w:r>
        <w:rPr>
          <w:rFonts w:eastAsia="黑体"/>
        </w:rPr>
        <w:t xml:space="preserve"> </w:t>
      </w:r>
      <m:oMath>
        <m:r>
          <m:t>2</m:t>
        </m:r>
        <m:sSub>
          <m:e>
            <m:r>
              <m:t>V</m:t>
            </m:r>
          </m:e>
          <m:sub>
            <m:r>
              <m:t>F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减小（约</w:t>
      </w:r>
      <w:r>
        <w:rPr>
          <w:rFonts w:eastAsia="黑体"/>
        </w:rPr>
        <w:t xml:space="preserve"> 0.4~1 </w:t>
      </w:r>
      <w:r>
        <w:rPr>
          <w:rFonts w:hint="eastAsia" w:eastAsia="黑体"/>
        </w:rPr>
        <w:t xml:space="preserve">V），损耗低，适合低压大电流。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用普通硅整流桥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耐压高、成本低，但压降达</w:t>
      </w:r>
      <w:r>
        <w:rPr>
          <w:rFonts w:eastAsia="黑体"/>
        </w:rPr>
        <w:t xml:space="preserve"> 1.2~2 </w:t>
      </w:r>
      <w:r>
        <w:rPr>
          <w:rFonts w:hint="eastAsia" w:eastAsia="黑体"/>
        </w:rPr>
        <w:t xml:space="preserve">V，效率差。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额定电流大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可带更大负载，但封装与散热要求升高。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V</m:t>
            </m:r>
          </m:e>
          <m:sub>
            <m:r>
              <m:t>R</m:t>
            </m:r>
            <m:r>
              <m:t>R</m:t>
            </m:r>
            <m:r>
              <m:t>M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越高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输入反压承受能力越强，选用时留足裕量。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相较单管</w:t>
      </w:r>
      <w:r>
        <w:rPr>
          <w:rFonts w:eastAsia="黑体"/>
          <w:b/>
          <w:bCs/>
        </w:rPr>
        <w:t xml:space="preserve"> / MOSFET </w:t>
      </w:r>
      <w:r>
        <w:rPr>
          <w:rFonts w:hint="eastAsia" w:eastAsia="黑体"/>
          <w:b/>
          <w:bCs/>
        </w:rPr>
        <w:t xml:space="preserve">方案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结构自适应、无极性要求，但恒定损耗最高。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取肖特基桥（</w:t>
      </w:r>
      <m:oMath>
        <m:sSub>
          <m:e>
            <m:r>
              <m:t>V</m:t>
            </m:r>
          </m:e>
          <m:sub>
            <m:r>
              <m:t>F</m:t>
            </m:r>
          </m:sub>
        </m:sSub>
        <m:r>
          <m:rPr>
            <m:sty m:val="p"/>
          </m:rPr>
          <m:t>≈</m:t>
        </m:r>
        <m:r>
          <m:t>0.3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 w:eastAsia="黑体"/>
        </w:rPr>
        <w:t xml:space="preserve">）、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12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、</w:t>
      </w:r>
      <m:oMath>
        <m:r>
          <m:t>I</m:t>
        </m:r>
        <m:r>
          <m:rPr>
            <m:sty m:val="p"/>
          </m:rPr>
          <m:t>=</m:t>
        </m:r>
        <m:r>
          <m:t>2</m:t>
        </m:r>
        <m:r>
          <m:t> </m:t>
        </m:r>
        <m:r>
          <m:rPr>
            <m:nor/>
            <m:sty m:val="p"/>
          </m:rPr>
          <m:t>A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×</m:t>
        </m:r>
        <m:r>
          <m:t>0.3</m:t>
        </m:r>
        <m:r>
          <m:rPr>
            <m:sty m:val="p"/>
          </m:rPr>
          <m:t>=</m:t>
        </m:r>
        <m:r>
          <m:t>11.4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 w:eastAsia="黑体"/>
        </w:rPr>
        <w:t xml:space="preserve">，损耗</w:t>
      </w:r>
      <w:r>
        <w:rPr>
          <w:rFonts w:eastAsia="黑体"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0.6</m:t>
        </m:r>
        <m:r>
          <m:rPr>
            <m:sty m:val="p"/>
          </m:rPr>
          <m:t>=</m:t>
        </m:r>
        <m:r>
          <m:t>1.2</m:t>
        </m:r>
        <m:r>
          <m:t> </m:t>
        </m:r>
        <m:r>
          <m:rPr>
            <m:nor/>
            <m:sty m:val="p"/>
          </m:rPr>
          <m:t>W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取硅整流桥（</w:t>
      </w:r>
      <m:oMath>
        <m:sSub>
          <m:e>
            <m:r>
              <m:t>V</m:t>
            </m:r>
          </m:e>
          <m:sub>
            <m:r>
              <m:t>F</m:t>
            </m:r>
          </m:sub>
        </m:sSub>
        <m:r>
          <m:rPr>
            <m:sty m:val="p"/>
          </m:rPr>
          <m:t>≈</m:t>
        </m:r>
        <m:r>
          <m:t>1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 w:eastAsia="黑体"/>
        </w:rPr>
        <w:t xml:space="preserve">）、</w:t>
      </w:r>
      <m:oMath>
        <m:r>
          <m:t>I</m:t>
        </m:r>
        <m:r>
          <m:rPr>
            <m:sty m:val="p"/>
          </m:rPr>
          <m:t>=</m:t>
        </m:r>
        <m:r>
          <m:t>2</m:t>
        </m:r>
        <m:r>
          <m:t> </m:t>
        </m:r>
        <m:r>
          <m:rPr>
            <m:nor/>
            <m:sty m:val="p"/>
          </m:rPr>
          <m:t>A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 w:eastAsia="黑体"/>
        </w:rPr>
        <w:t xml:space="preserve">，损耗</w:t>
      </w:r>
      <w:r>
        <w:rPr>
          <w:rFonts w:eastAsia="黑体"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  <m:r>
          <m:t> </m:t>
        </m:r>
        <m:r>
          <m:rPr>
            <m:nor/>
            <m:sty m:val="p"/>
          </m:rPr>
          <m:t>W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集成整流桥：MB6S、MB10S、KBP、GBJ、KBPC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系列。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分立肖特基整流桥：SS34、SS54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组合，或集成</w:t>
      </w:r>
      <w:r>
        <w:rPr>
          <w:rFonts w:eastAsia="黑体"/>
        </w:rPr>
        <w:t xml:space="preserve"> SBR </w:t>
      </w:r>
      <w:r>
        <w:rPr>
          <w:rFonts w:hint="eastAsia" w:eastAsia="黑体"/>
        </w:rPr>
        <w:t xml:space="preserve">桥。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贴片肖特基桥：常用按需选型。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每个周期始终有两只二极管导通，产生</w:t>
      </w:r>
      <w:r>
        <w:rPr>
          <w:rFonts w:eastAsia="黑体"/>
        </w:rPr>
        <w:t xml:space="preserve"> </w:t>
      </w:r>
      <m:oMath>
        <m:r>
          <m:t>2</m:t>
        </m:r>
        <m:sSub>
          <m:e>
            <m:r>
              <m:t>V</m:t>
            </m:r>
          </m:e>
          <m:sub>
            <m:r>
              <m:t>F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压降与损耗，低压电池供电时效率较差。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大电流下整流桥发热显著，必须核算功耗并加散热或选低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F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的肖特基桥。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桥式结构本身无地线公共参考问题，适合输入端极性不确定（如直流适配器</w:t>
      </w:r>
      <w:r>
        <w:rPr>
          <w:rFonts w:eastAsia="黑体"/>
        </w:rPr>
        <w:t xml:space="preserve"> / </w:t>
      </w:r>
      <w:r>
        <w:rPr>
          <w:rFonts w:hint="eastAsia" w:eastAsia="黑体"/>
        </w:rPr>
        <w:t xml:space="preserve">电池盒）场合。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用于高频开关电源输入时，整流桥反向恢复特性会影响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EMI，需留意。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Diode bridge / Full-wave rectifier。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《模拟电子技术基础》（童诗白、华成英）。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Vishay / ST </w:t>
      </w:r>
      <w:r>
        <w:rPr>
          <w:rFonts w:hint="eastAsia" w:eastAsia="黑体"/>
        </w:rPr>
        <w:t xml:space="preserve">官网：整流桥产品数据手册。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材料收集者：杜文杰，微信/手机：19519196569，QQ:3478827729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桥式防反接电路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桥式防反接电路</dc:title>
  <dc:creator>AI 智能体</dc:creator>
  <cp:keywords/>
  <dcterms:created xsi:type="dcterms:W3CDTF">2026-09-08T14:37:27Z</dcterms:created>
  <dcterms:modified xsi:type="dcterms:W3CDTF">2026-09-08T14:37:27Z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