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sfet-防反接电路"/>
    <w:p>
      <w:pPr>
        <w:pStyle w:val="Heading1"/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防反接电路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该电路由一颗功率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Q1（N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沟道或</w:t>
      </w:r>
      <w:r>
        <w:rPr>
          <w:rFonts w:eastAsia="黑体"/>
        </w:rPr>
        <w:t xml:space="preserve"> P </w:t>
      </w:r>
      <w:r>
        <w:rPr>
          <w:rFonts w:hint="eastAsia" w:eastAsia="黑体"/>
        </w:rPr>
        <w:t xml:space="preserve">沟道，编号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Q1，内含体二极管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D1）组成，串联在电源回路中。关键节点定义如下：电源正输入节点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是电源正极接入点，接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沟道接法）；负载供电节点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并连到负载的正端；负极/回路节点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（或地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GND）是电源负极与负载负端的公共点，作为电流回流路径；栅极驱动节点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的驱动信号接入端，其参考点为源极电平。</w:t>
      </w:r>
    </w:p>
    <w:p>
      <w:pPr/>
      <w:r>
        <w:rPr>
          <w:rFonts w:hint="eastAsia" w:eastAsia="黑体"/>
        </w:rPr>
        <w:t xml:space="preserve">各元件管脚连接：MOSFET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Q1（以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沟道、源极接负载为例）漏极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接电源正输入节点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接负载供电节点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（同时是体二极管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的阳极，D1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的阴极在漏极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内部相连），栅极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接栅极驱动节点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（正接时该点拉至高电平使沟道导通）；体二极管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的阳极与源极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相连、阴极与漏极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相连，方向为”源极指向漏极”，正接时处于反偏状态，反接时也反向截止。</w:t>
      </w:r>
    </w:p>
    <w:p>
      <w:pPr/>
      <w:r>
        <w:rPr>
          <w:rFonts w:hint="eastAsia" w:eastAsia="黑体"/>
        </w:rPr>
        <w:t xml:space="preserve">由此构成”单管串联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体二极管定向”的防反接组态，正接时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低阻导通供电，反接时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关断且体二极管反偏截止，切断反向电流保护后级电路。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正接时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栅源控制电压使其导通，电流以极低导通电阻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流过，损耗远小于二极管方案；反接时栅源电压无法建立、MOSFET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关断，体二极管也处于反向截止，回路被切断，保护后级不被反向电压损坏。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正向压降（导通时）：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I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栅源驱动条件（N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沟道高侧需自举</w:t>
      </w:r>
      <w:r>
        <w:rPr>
          <w:rFonts w:eastAsia="黑体"/>
        </w:rPr>
        <w:t xml:space="preserve"> / P </w:t>
      </w:r>
      <w:r>
        <w:rPr>
          <w:rFonts w:hint="eastAsia" w:eastAsia="黑体"/>
        </w:rPr>
        <w:t xml:space="preserve">沟道负压驱动）：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反向时漏电流（近零）：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r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导通损耗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栅极阈值电压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漏源压降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选小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压降与损耗低、发热小，但器件成本与栅极电荷上升。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t>h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低压下更容易可靠导通，适合低电源电压场合。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N </w:t>
      </w:r>
      <w:r>
        <w:rPr>
          <w:rFonts w:hint="eastAsia" w:eastAsia="黑体"/>
          <w:b/>
          <w:bCs/>
        </w:rPr>
        <w:t xml:space="preserve">沟道用于高侧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需要更高栅极驱动电压（电荷泵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自举），否则无法完全导通。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P </w:t>
      </w:r>
      <w:r>
        <w:rPr>
          <w:rFonts w:hint="eastAsia" w:eastAsia="黑体"/>
          <w:b/>
          <w:bCs/>
        </w:rPr>
        <w:t xml:space="preserve">沟道用于高侧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驱动简单（栅极接低即可导通），但同规格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较大。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栅极保护电阻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齐纳不当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栅源过压可能击穿氧化层，需限制栅源电压幅值。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r>
          <m:t>I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：导通压降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，损耗</w:t>
      </w:r>
      <w:r>
        <w:rPr>
          <w:rFonts w:eastAsia="黑体"/>
        </w:rP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，远优于二极管方案（约</w:t>
      </w:r>
      <w:r>
        <w:rPr>
          <w:rFonts w:eastAsia="黑体"/>
        </w:rPr>
        <w:t xml:space="preserve"> 0.7×5=3.5 </w:t>
      </w:r>
      <w:r>
        <w:rPr>
          <w:rFonts w:hint="eastAsia" w:eastAsia="黑体"/>
        </w:rPr>
        <w:t xml:space="preserve">W）。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r>
          <m:t>P</m:t>
        </m:r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0.002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沟道：IRFZ44N、IRF3205、AO3400、CSD18532KCS。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P </w:t>
      </w:r>
      <w:r>
        <w:rPr>
          <w:rFonts w:hint="eastAsia" w:eastAsia="黑体"/>
        </w:rPr>
        <w:t xml:space="preserve">沟道：IRF4905、IRF9540、AO3401、SI2301。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</w:t>
      </w:r>
      <w:r>
        <w:rPr>
          <w:rFonts w:eastAsia="黑体"/>
        </w:rPr>
        <w:t xml:space="preserve"> NMOS </w:t>
      </w:r>
      <w:r>
        <w:rPr>
          <w:rFonts w:hint="eastAsia" w:eastAsia="黑体"/>
        </w:rPr>
        <w:t xml:space="preserve">模块：常用按需选型。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体二极管方向必须正确接入（源极接正向电流流出端），否则不可靠。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沟道高侧接法需要额外驱动电路，低侧接法则会抬高公共地，需权衡。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栅极要加限幅（齐纳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分压），防止反接或瞬态过压击穿栅氧。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导通损耗虽低，但大电流时仍需核算发热并保证散热。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Polarity protection / Power MOSFET。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官网：防反接保护设计应用笔记。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MOSFET防反接电路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MOSFET防反接电路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