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逆变电路"/>
    <w:p>
      <w:pPr>
        <w:pStyle w:val="Heading1"/>
      </w:pPr>
      <w:r>
        <w:rPr>
          <w:rFonts w:hint="eastAsia" w:eastAsia="黑体"/>
        </w:rPr>
        <w:t xml:space="preserve">全桥逆变电路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4 </w:t>
      </w:r>
      <w:r>
        <w:rPr>
          <w:rFonts w:hint="eastAsia" w:eastAsia="黑体"/>
          <w:b/>
          <w:bCs/>
        </w:rPr>
        <w:t xml:space="preserve">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（IGBT/MOSFET，各反并联续流二极管）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组成两个桥臂，配合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直流母线（电压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  <w:b/>
          <w:bCs/>
        </w:rPr>
        <w:t xml:space="preserve">，并联母线电容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直流母线正节点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直流母线负节点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（左桥臂上下两管连接点）；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（右桥臂上下两管连接点）；负载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接驱动信号，反并联二极管阳极接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由此构成”两桥臂四管全桥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直流母线电容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负载跨接两桥臂中点”的单相电压型全桥逆变组态，对角两管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交替导通，使负载两端在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间切换、输出交变方波电压，功率大、可四象限运行。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同一桥臂上下两管互补导通、对角两管同相位动作：T1/T4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导通时负载电压为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，T2/T3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导通时为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，负载两端电压在正负母线之间切换，经滤波或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调制后在负载上得到交流。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输出基波电压峰值（方波调制）：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0.9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基波电压（正弦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调制，调制度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桥臂开关管承受的电压：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输出基波电压升高，开关管耐压要求提高。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基波电压升高，谐波分布随调制方式变化。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输出波形谐波减小、滤波器体积减小，但开关损耗增大。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防止桥臂直通，但会引入波形畸变与基波压降。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、方波调制：基波有效值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  <m:r>
              <m:rPr>
                <m:sty m:val="p"/>
              </m:rPr>
              <m:t>(</m:t>
            </m:r>
            <m:r>
              <m:t>r</m:t>
            </m:r>
            <m:r>
              <m:t>m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（SPWM）：基波幅值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310</m:t>
        </m:r>
        <m:r>
          <m:rPr>
            <m:sty m:val="p"/>
          </m:rPr>
          <m:t>=</m:t>
        </m:r>
        <m:r>
          <m:t>279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IGBT：IRG4PC50U、FGH40N60、IXYS</w:t>
      </w:r>
      <w:r>
        <w:rPr>
          <w:rFonts w:eastAsia="黑体"/>
        </w:rPr>
        <w:t xml:space="preserve"> IXGH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MOSFET：IRFP460、STP75NF75。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驱动：IR2110</w:t>
      </w:r>
      <w:r>
        <w:rPr>
          <w:rFonts w:eastAsia="黑体"/>
        </w:rPr>
        <w:t xml:space="preserve"> / IR2113 </w:t>
      </w:r>
      <w:r>
        <w:rPr>
          <w:rFonts w:hint="eastAsia" w:eastAsia="黑体"/>
        </w:rPr>
        <w:t xml:space="preserve">半桥驱动、HCPL-3120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光耦驱动。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同一桥臂上下管严禁同时导通，必须设置死区时间防止直通短路。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母线需加大电容或低感母排，抑制开关瞬态电压尖峰。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续流二极管应选用快恢复或肖特基，降低反向恢复损耗。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大功率场合需加缓冲电路（RCD/RC）抑制</w:t>
      </w:r>
      <w:r>
        <w:rPr>
          <w:rFonts w:eastAsia="黑体"/>
        </w:rP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应用笔记（全桥逆变器驱动与死区设计）。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