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星型-y-型连接"/>
    <w:p>
      <w:pPr>
        <w:pStyle w:val="Heading1"/>
      </w:pPr>
      <w:r>
        <w:rPr>
          <w:rFonts w:hint="eastAsia" w:eastAsia="黑体"/>
        </w:rPr>
        <w:t xml:space="preserve">星型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型连接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三个（或多个）阻抗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Z</m:t>
            </m:r>
          </m:e>
          <m:sub>
            <m:r>
              <m:t>a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Z</m:t>
            </m:r>
          </m:e>
          <m:sub>
            <m:r>
              <m:t>b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Z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从同一公共节点各引出一条支路组成的星形（Y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star）连接结构。电路共有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N（中性点）</w:t>
      </w:r>
      <w:r>
        <w:rPr>
          <w:rFonts w:hint="eastAsia" w:eastAsia="黑体"/>
        </w:rPr>
        <w:t xml:space="preserve">（三个阻抗的一端相连的公共节点）；</w:t>
      </w:r>
      <w:r>
        <w:rPr>
          <w:rFonts w:hint="eastAsia" w:eastAsia="黑体"/>
          <w:b/>
          <w:bCs/>
        </w:rPr>
        <w:t xml:space="preserve">节点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A、B、C（三相线端）</w:t>
      </w:r>
      <w:r>
        <w:rPr>
          <w:rFonts w:hint="eastAsia" w:eastAsia="黑体"/>
        </w:rPr>
        <w:t xml:space="preserve">（三个阻抗的另一端分别引出，接三相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A、B、C）。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Z</m:t>
            </m:r>
          </m:e>
          <m:sub>
            <m:r>
              <m:t>a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一端接中性点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N、另一端接相线端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A；</w:t>
      </w:r>
      <m:oMath>
        <m:sSub>
          <m:e>
            <m:r>
              <m:t>Z</m:t>
            </m:r>
          </m:e>
          <m:sub>
            <m:r>
              <m:t>b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一端接中性点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N、另一端接相线端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B；</w:t>
      </w:r>
      <m:oMath>
        <m:sSub>
          <m:e>
            <m:r>
              <m:t>Z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一端接中性点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N、另一端接相线端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C。三相电压（电流）经公共中性点在三个支路上共同流动，各相承受相电压、相线之间为线电压，中性点起平衡与回流作用。</w:t>
      </w:r>
    </w:p>
    <w:p>
      <w:pPr/>
      <w:r>
        <w:rPr>
          <w:rFonts w:hint="eastAsia" w:eastAsia="黑体"/>
        </w:rPr>
        <w:t xml:space="preserve">由此构成”三个阻抗共用一个中性点、三端引出三相”的星形（Y）连接组态，是三相电路最基本的连接方式之一，线电压与相电压之比为</w:t>
      </w:r>
      <w:r>
        <w:rPr>
          <w:rFonts w:eastAsia="黑体"/>
        </w:rP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rPr>
          <w:rFonts w:eastAsia="黑体"/>
        </w:rPr>
        <w:t xml:space="preserve">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三相电压（电流）经公共中性点在三个支路上共同流动，各相电压为相电压，相线之间为线电压，中性点起平衡与回流作用，构成对称三相系统的基础。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pStyle w:val="FirstParagraph"/>
      </w:pPr>
      <w:r>
        <w:rPr>
          <w:rFonts w:hint="eastAsia" w:eastAsia="黑体"/>
        </w:rPr>
        <w:t xml:space="preserve">线电压与相电压关系（对称三相）：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l</m:t>
              </m:r>
              <m:r>
                <m:t>i</m:t>
              </m:r>
              <m:r>
                <m:t>n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p</m:t>
              </m:r>
              <m:r>
                <m:t>h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黑体"/>
        </w:rPr>
        <w:t xml:space="preserve">星形连接时线电流等于相电流：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  <m:r>
                <m:t>i</m:t>
              </m:r>
              <m:r>
                <m:t>n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p</m:t>
              </m:r>
              <m:r>
                <m:t>h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黑体"/>
        </w:rPr>
        <w:t xml:space="preserve">三相有功功率：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t> </m:t>
          </m:r>
          <m:sSub>
            <m:e>
              <m:r>
                <m:t>V</m:t>
              </m:r>
            </m:e>
            <m:sub>
              <m:r>
                <m:t>l</m:t>
              </m:r>
              <m:r>
                <m:t>i</m:t>
              </m:r>
              <m:r>
                <m:t>n</m:t>
              </m:r>
              <m:r>
                <m:t>e</m:t>
              </m:r>
            </m:sub>
          </m:sSub>
          <m:sSub>
            <m:e>
              <m:r>
                <m:t>I</m:t>
              </m:r>
            </m:e>
            <m:sub>
              <m:r>
                <m:t>l</m:t>
              </m:r>
              <m:r>
                <m:t>i</m:t>
              </m:r>
              <m:r>
                <m:t>n</m:t>
              </m:r>
              <m:r>
                <m:t>e</m:t>
              </m:r>
            </m:sub>
          </m:sSub>
          <m:r>
            <m:rPr>
              <m:sty m:val="p"/>
            </m:rPr>
            <m:t>cos</m:t>
          </m:r>
          <m:r>
            <m:t>φ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V</m:t>
              </m:r>
            </m:e>
            <m:sub>
              <m:r>
                <m:t>p</m:t>
              </m:r>
              <m:r>
                <m:t>h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sSub>
            <m:e>
              <m:r>
                <m:t>I</m:t>
              </m:r>
            </m:e>
            <m:sub>
              <m:r>
                <m:t>p</m:t>
              </m:r>
              <m:r>
                <m:t>h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cos</m:t>
          </m:r>
          <m:r>
            <m:t>φ</m:t>
          </m:r>
        </m:oMath>
      </m:oMathPara>
    </w:p>
    <w:p>
      <w:pPr>
        <w:pStyle w:val="FirstParagraph"/>
      </w:pPr>
      <w:r>
        <w:rPr>
          <w:rFonts w:hint="eastAsia" w:eastAsia="黑体"/>
        </w:rPr>
        <w:t xml:space="preserve">中性点电压（对称系统）：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l</m:t>
                  </m:r>
                  <m:r>
                    <m:t>i</m:t>
                  </m:r>
                  <m:r>
                    <m:t>n</m:t>
                  </m:r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线电压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p</m:t>
                  </m:r>
                  <m:r>
                    <m:t>h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相电压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l</m:t>
                  </m:r>
                  <m:r>
                    <m:t>i</m:t>
                  </m:r>
                  <m:r>
                    <m:t>n</m:t>
                  </m:r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线电流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p</m:t>
                  </m:r>
                  <m:r>
                    <m:t>h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相电流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三相有功功率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φ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功率因数角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rad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负载阻抗↑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相电流减小，有功功率下降。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负载不平衡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中性点电位偏移（有中性线时中性线承担电流）。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中性线断开且负载不平衡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各相电压重新分配，严重时损坏负载。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负载对称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中性线电流为零，中性线可省去。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  <m:r>
              <m:t>i</m:t>
            </m:r>
            <m:r>
              <m:t>n</m:t>
            </m:r>
            <m:r>
              <m:t>e</m:t>
            </m:r>
          </m:sub>
        </m:sSub>
        <m:r>
          <m:rPr>
            <m:sty m:val="p"/>
          </m:rPr>
          <m:t>=</m:t>
        </m:r>
        <m:r>
          <m:t>380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p</m:t>
            </m:r>
            <m:r>
              <m:t>h</m:t>
            </m:r>
            <m:r>
              <m:t>a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380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≈</m:t>
        </m:r>
        <m:r>
          <m:t>220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  <m:r>
              <m:t>h</m:t>
            </m:r>
            <m:r>
              <m:t>a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220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I</m:t>
            </m:r>
          </m:e>
          <m:sub>
            <m:r>
              <m:t>p</m:t>
            </m:r>
            <m:r>
              <m:t>h</m:t>
            </m:r>
            <m:r>
              <m:t>a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eastAsia="黑体"/>
        </w:rPr>
        <w:t xml:space="preserve">、</w:t>
      </w:r>
      <m:oMath>
        <m:r>
          <m:rPr>
            <m:sty m:val="p"/>
          </m:rPr>
          <m:t>cos</m:t>
        </m:r>
        <m:r>
          <m:t>φ</m:t>
        </m:r>
        <m:r>
          <m:rPr>
            <m:sty m:val="p"/>
          </m:rPr>
          <m:t>=</m:t>
        </m:r>
        <m:r>
          <m:t>0.9</m:t>
        </m:r>
      </m:oMath>
      <w:r>
        <w:rPr>
          <w:rFonts w:hint="eastAsia" w:eastAsia="黑体"/>
        </w:rPr>
        <w:t xml:space="preserve">：</w:t>
      </w:r>
      <m:oMath>
        <m:r>
          <m:t>P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220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5940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三相负载：三相异步电动机、三相电阻加热器。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配电：三相断路器、三相熔断器。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中性线在三相四线制中不可随意断开，否则不平衡负载会过压。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对称负载的星形连接，中性点电压为零，可三相三线供电。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具体线电压等级（如</w:t>
      </w:r>
      <w:r>
        <w:rPr>
          <w:rFonts w:eastAsia="黑体"/>
        </w:rPr>
        <w:t xml:space="preserve"> 220 V / 380 </w:t>
      </w:r>
      <w:r>
        <w:rPr>
          <w:rFonts w:hint="eastAsia" w:eastAsia="黑体"/>
        </w:rPr>
        <w:t xml:space="preserve">V）取决于所在国家配电网标准。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《电路》（邱关源）。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Wikipedia: Three-phase electric power。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Wikipedia: Y-Δ transform。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星型Y型连接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星型Y型连接</dc:title>
  <dc:creator>AI 智能体</dc:creator>
  <cp:keywords/>
  <dcterms:created xsi:type="dcterms:W3CDTF">2026-09-08T14:37:30Z</dcterms:created>
  <dcterms:modified xsi:type="dcterms:W3CDTF">2026-09-08T14:37:30Z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