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互补对称结构"/>
    <w:p>
      <w:pPr>
        <w:pStyle w:val="Heading1"/>
      </w:pPr>
      <w:r>
        <w:rPr>
          <w:rFonts w:hint="eastAsia" w:eastAsia="黑体"/>
        </w:rPr>
        <w:t xml:space="preserve">互补对称结构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NPN </w:t>
      </w:r>
      <w:r>
        <w:rPr>
          <w:rFonts w:hint="eastAsia" w:eastAsia="黑体"/>
          <w:b/>
          <w:bCs/>
        </w:rPr>
        <w:t xml:space="preserve">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PNP </w:t>
      </w:r>
      <w:r>
        <w:rPr>
          <w:rFonts w:hint="eastAsia" w:eastAsia="黑体"/>
          <w:b/>
          <w:bCs/>
        </w:rPr>
        <w:t xml:space="preserve">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沟道与</w:t>
      </w:r>
      <w:r>
        <w:rPr>
          <w:rFonts w:eastAsia="黑体"/>
        </w:rPr>
        <w:t xml:space="preserve"> P </w:t>
      </w:r>
      <w:r>
        <w:rPr>
          <w:rFonts w:hint="eastAsia" w:eastAsia="黑体"/>
        </w:rPr>
        <w:t xml:space="preserve">沟道管）成对组成互补对称推挽输出级。电路共有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（输入信号与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正电源端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负电源端</w:t>
      </w:r>
      <w:r>
        <w:rPr>
          <w:rFonts w:eastAsia="黑体"/>
          <w:b/>
          <w:bCs/>
        </w:rPr>
        <w:t xml:space="preserve"> −VEE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相连，并与负载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接正电源端</w:t>
      </w:r>
      <w:r>
        <w:rPr>
          <w:rFonts w:eastAsia="黑体"/>
        </w:rPr>
        <w:t xml:space="preserve"> +VCC、E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接负电源端</w:t>
      </w:r>
      <w:r>
        <w:rPr>
          <w:rFonts w:eastAsia="黑体"/>
        </w:rPr>
        <w:t xml:space="preserve"> −VEE、E </w:t>
      </w:r>
      <w:r>
        <w:rPr>
          <w:rFonts w:hint="eastAsia" w:eastAsia="黑体"/>
        </w:rPr>
        <w:t xml:space="preserve">接输出节点；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由此构成”NPN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互补、两发射极共输出、集电极分接正负电源”的互补对称推挽（OCL）组态，输入正半周由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导通、负半周由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导通，负载得到完整双极性输出波形。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输入正半周由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管导通、PNP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管截止，输出正电压；负半周反之。两管交替工作、互补推挽，负载得到完整的双极性输出波形，静态时两管微导通以消除交越失真。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输出功率（正弦、峰值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、负载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最大输出功率：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电源供给功率（两管平均）：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最大效率（理想，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单边电源电压（OCL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为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±Vcc）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输出功率增大、效率不变，但电流与发热增大。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最大输出功率平方增大，需注意器件耐压。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静态偏置电流设置不当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交越失真（偏置过小）或静态功耗过大（偏置过大）。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输出功率超出器件耗散能力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需加散热或改用更大封装器件。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最大理论效率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，实际因管压降略低。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互补对管：S8050/S8550、2SC1815/2SA1015、TIP41C/TIP42C。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集成功放：LM386、TDA2030、LM1875。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需设置合适静态偏置消除交越失真，同时避免过大静态功耗。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两管需配对（β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接近）以获得对称输出，降低失真。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输出需有过流与过温保护，散热设计影响可靠性。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Class-AB amplifier。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Push–pull output。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互补对称结构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互补对称结构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