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恒流源稳流电路"/>
    <w:p>
      <w:pPr>
        <w:pStyle w:val="Heading1"/>
      </w:pPr>
      <w:r>
        <w:rPr>
          <w:rFonts w:hint="eastAsia"/>
        </w:rPr>
        <w:t xml:space="preserve">恒流源稳流电路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rFonts w:hint="eastAsia"/>
          <w:b/>
          <w:bCs/>
        </w:rPr>
        <w:t xml:space="preserve">三端稳压器</w:t>
      </w:r>
      <w:r>
        <w:rPr>
          <w:b/>
          <w:bCs/>
        </w:rP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（以</w:t>
      </w:r>
      <w:r>
        <w:t xml:space="preserve"> LM317 </w:t>
      </w:r>
      <w:r>
        <w:rPr>
          <w:rFonts w:hint="eastAsia"/>
        </w:rPr>
        <w:t xml:space="preserve">恒流模式为例）、</w:t>
      </w:r>
      <w:r>
        <w:rPr>
          <w:rFonts w:hint="eastAsia"/>
          <w:b/>
          <w:bCs/>
        </w:rPr>
        <w:t xml:space="preserve">采样电阻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负载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rPr>
          <w:rFonts w:hint="eastAsia"/>
        </w:rPr>
        <w:t xml:space="preserve">（如</w:t>
      </w:r>
      <w:r>
        <w:t xml:space="preserve"> LED </w:t>
      </w:r>
      <w:r>
        <w:rPr>
          <w:rFonts w:hint="eastAsia"/>
        </w:rPr>
        <w:t xml:space="preserve">或充电负载）组成的恒流源电路。电路共有</w:t>
      </w:r>
      <w:r>
        <w:t xml:space="preserve"> 4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输入节点</w:t>
      </w:r>
      <w:r>
        <w:rPr>
          <w:rFonts w:hint="eastAsia"/>
        </w:rPr>
        <w:t xml:space="preserve">（输入电压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正端与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</w:t>
      </w:r>
      <w:r>
        <w:t xml:space="preserve"> IN </w:t>
      </w:r>
      <w:r>
        <w:rPr>
          <w:rFonts w:hint="eastAsia"/>
        </w:rPr>
        <w:t xml:space="preserve">相连）；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恒流输出节点</w:t>
      </w:r>
      <w:r>
        <w:rPr>
          <w:rFonts w:hint="eastAsia"/>
        </w:rPr>
        <w:t xml:space="preserve">（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</w:t>
      </w:r>
      <w:r>
        <w:t xml:space="preserve"> OUT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一端相连）；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调整/负载节点</w:t>
      </w:r>
      <w:r>
        <w:rPr>
          <w:rFonts w:hint="eastAsia"/>
        </w:rPr>
        <w:t xml:space="preserve">（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</w:t>
      </w:r>
      <w:r>
        <w:t xml:space="preserve"> ADJ、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另一端、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一端三者相连）；</w:t>
      </w:r>
      <w:r>
        <w:rPr>
          <w:rFonts w:hint="eastAsia"/>
          <w:b/>
          <w:bCs/>
        </w:rPr>
        <w:t xml:space="preserve">节点④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地节点</w:t>
      </w:r>
      <w:r>
        <w:rPr>
          <w:b/>
          <w:bCs/>
        </w:rPr>
        <w:t xml:space="preserve"> GND</w:t>
      </w:r>
      <w:r>
        <w:rPr>
          <w:rFonts w:hint="eastAsia"/>
        </w:rPr>
        <w:t xml:space="preserve">（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负端与</w:t>
      </w:r>
      <w: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另一端相连）。</w:t>
      </w:r>
    </w:p>
    <w:p>
      <w:pPr/>
      <w:r>
        <w:rPr>
          <w:rFonts w:hint="eastAsia"/>
        </w:rPr>
        <w:t xml:space="preserve">各元件管脚连接：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</w:t>
      </w:r>
      <w:r>
        <w:t xml:space="preserve"> IN </w:t>
      </w:r>
      <w:r>
        <w:rPr>
          <w:rFonts w:hint="eastAsia"/>
        </w:rPr>
        <w:t xml:space="preserve">接输入节点、OUT</w:t>
      </w:r>
      <w:r>
        <w:t xml:space="preserve"> </w:t>
      </w:r>
      <w:r>
        <w:rPr>
          <w:rFonts w:hint="eastAsia"/>
        </w:rPr>
        <w:t xml:space="preserve">接恒流输出节点、ADJ</w:t>
      </w:r>
      <w:r>
        <w:t xml:space="preserve"> </w:t>
      </w:r>
      <w:r>
        <w:rPr>
          <w:rFonts w:hint="eastAsia"/>
        </w:rPr>
        <w:t xml:space="preserve">接调整/负载节点；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一端接恒流输出节点、另一端接调整/负载节点；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一端接调整/负载节点、另一端接地节点</w:t>
      </w:r>
      <w:r>
        <w:t xml:space="preserve"> </w:t>
      </w:r>
      <w:r>
        <w:rPr>
          <w:rFonts w:hint="eastAsia"/>
        </w:rPr>
        <w:t xml:space="preserve">GND（负载即被供电对象）。</w:t>
      </w:r>
    </w:p>
    <w:p>
      <w:pPr/>
      <w:r>
        <w:rPr>
          <w:rFonts w:hint="eastAsia"/>
        </w:rPr>
        <w:t xml:space="preserve">由此构成”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</w:t>
      </w:r>
      <w:r>
        <w:t xml:space="preserve"> OUT </w:t>
      </w:r>
      <w:r>
        <w:rPr>
          <w:rFonts w:hint="eastAsia"/>
        </w:rPr>
        <w:t xml:space="preserve">与</w:t>
      </w:r>
      <w:r>
        <w:t xml:space="preserve"> ADJ </w:t>
      </w:r>
      <w:r>
        <w:rPr>
          <w:rFonts w:hint="eastAsia"/>
        </w:rPr>
        <w:t xml:space="preserve">间维持恒定基准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t xml:space="preserve">、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把该基准转变为恒定电流、负载串在</w:t>
      </w:r>
      <w:r>
        <w:t xml:space="preserve"> ADJ </w:t>
      </w:r>
      <w:r>
        <w:rPr>
          <w:rFonts w:hint="eastAsia"/>
        </w:rPr>
        <w:t xml:space="preserve">与地之间”的恒流源组态，输出电流</w:t>
      </w:r>
      <w:r>
        <w:t xml:space="preserve"> </w:t>
      </w:r>
      <m:oMath>
        <m:sSub>
          <m:e>
            <m:r>
              <m:t>I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s</m:t>
            </m:r>
          </m:sub>
        </m:sSub>
      </m:oMath>
      <w:r>
        <w:rPr>
          <w:rFonts w:hint="eastAsia"/>
        </w:rPr>
        <w:t xml:space="preserve">，使电流不受负载与输入电压变化影响。晶体管（BJT/FET）恒流源则以采样电阻把电流转为电压、由基准电压反馈控制调整元件实现同样功能。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采样电阻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上的压降正比于电流，电路通过反馈使该压降维持在基准值，从而钳定电流。以</w:t>
      </w:r>
      <w:r>
        <w:t xml:space="preserve"> LM317 </w:t>
      </w:r>
      <w:r>
        <w:rPr>
          <w:rFonts w:hint="eastAsia"/>
        </w:rPr>
        <w:t xml:space="preserve">恒流源为例，其</w:t>
      </w:r>
      <w:r>
        <w:t xml:space="preserve"> OUT </w:t>
      </w:r>
      <w:r>
        <w:rPr>
          <w:rFonts w:hint="eastAsia"/>
        </w:rPr>
        <w:t xml:space="preserve">与</w:t>
      </w:r>
      <w:r>
        <w:t xml:space="preserve"> ADJ </w:t>
      </w:r>
      <w:r>
        <w:rPr>
          <w:rFonts w:hint="eastAsia"/>
        </w:rPr>
        <w:t xml:space="preserve">端之间维持</w:t>
      </w:r>
      <w:r>
        <w:t xml:space="preserve"> 1.25 V </w:t>
      </w:r>
      <w:r>
        <w:rPr>
          <w:rFonts w:hint="eastAsia"/>
        </w:rPr>
        <w:t xml:space="preserve">基准，跨接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即可得到稳定电流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1.25</m:t>
        </m:r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t xml:space="preserve">LM317 </w:t>
      </w:r>
      <w:r>
        <w:rPr>
          <w:rFonts w:hint="eastAsia"/>
        </w:rPr>
        <w:t xml:space="preserve">恒流源输出电流：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F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s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t xml:space="preserve">BJT </w:t>
      </w:r>
      <w:r>
        <w:rPr>
          <w:rFonts w:hint="eastAsia"/>
        </w:rPr>
        <w:t xml:space="preserve">恒流源（基极接稳定电压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</m:sub>
        </m:sSub>
      </m:oMath>
      <w:r>
        <w:rPr>
          <w:rFonts w:hint="eastAsia"/>
        </w:rPr>
        <w:t xml:space="preserve">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E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s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t xml:space="preserve">JFET </w:t>
      </w:r>
      <w:r>
        <w:rPr>
          <w:rFonts w:hint="eastAsia"/>
        </w:rPr>
        <w:t xml:space="preserve">恒流源（近似，</w:t>
      </w:r>
      <m:oMath>
        <m:sSub>
          <m:e>
            <m:r>
              <m:t>I</m:t>
            </m:r>
          </m:e>
          <m:sub>
            <m:r>
              <m:t>D</m:t>
            </m:r>
            <m:r>
              <m:t>S</m:t>
            </m:r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为饱和电流）：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≈</m:t>
          </m:r>
          <m:sSub>
            <m:e>
              <m:r>
                <m:t>I</m:t>
              </m:r>
            </m:e>
            <m:sub>
              <m:r>
                <m:t>D</m:t>
              </m:r>
              <m:r>
                <m:t>S</m:t>
              </m:r>
              <m:r>
                <m:t>S</m:t>
              </m:r>
            </m:sub>
          </m:sSub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G</m:t>
                          </m:r>
                          <m:r>
                            <m:t>S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P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负载电阻上限（保持恒流所需）：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L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a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t>i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r</m:t>
                  </m:r>
                  <m:r>
                    <m:t>o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I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采样电阻选择：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F</m:t>
                  </m:r>
                </m:sub>
              </m:sSub>
            </m:num>
            <m:den>
              <m:sSub>
                <m:e>
                  <m:r>
                    <m:t>I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采样电阻功耗：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I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  <m:sup>
              <m:r>
                <m:t>2</m:t>
              </m:r>
            </m:sup>
          </m:sSubSup>
          <m:sSub>
            <m:e>
              <m:r>
                <m:t>R</m:t>
              </m:r>
            </m:e>
            <m:sub>
              <m:r>
                <m:t>s</m:t>
              </m:r>
            </m:sub>
          </m:sSub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恒流输出电流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F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基准电压（LM317</w:t>
            </w:r>
            <w:r>
              <w:t xml:space="preserve"> </w:t>
            </w:r>
            <w:r>
              <w:rPr>
                <w:rFonts w:hint="eastAsia"/>
              </w:rPr>
              <w:t xml:space="preserve">为</w:t>
            </w:r>
            <w:r>
              <w:t xml:space="preserve"> 1.25 </w:t>
            </w:r>
            <w:r>
              <w:rPr>
                <w:rFonts w:hint="eastAsia"/>
              </w:rPr>
              <w:t xml:space="preserve">V）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s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采样电阻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E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基射极压降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最大负载电阻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t>s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采样电阻功耗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↑</w:t>
      </w:r>
      <w:r>
        <w:t xml:space="preserve"> </w:t>
      </w:r>
      <w:r>
        <w:t xml:space="preserve">→ </w:t>
      </w:r>
      <w:r>
        <w:rPr>
          <w:rFonts w:hint="eastAsia"/>
        </w:rPr>
        <w:t xml:space="preserve">输出电流减小，二者成反比。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↓</w:t>
      </w:r>
      <w:r>
        <w:t xml:space="preserve"> </w:t>
      </w:r>
      <w:r>
        <w:t xml:space="preserve">→ </w:t>
      </w:r>
      <w:r>
        <w:rPr>
          <w:rFonts w:hint="eastAsia"/>
        </w:rPr>
        <w:t xml:space="preserve">输出电流增大，但采样电阻精度与温漂影响更明显。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稳定性</w:t>
      </w:r>
      <w:r>
        <w:rPr>
          <w:b/>
          <w:bCs/>
        </w:rPr>
        <w:t xml:space="preserve"> ↑</w:t>
      </w:r>
      <w:r>
        <w:t xml:space="preserve"> </w:t>
      </w:r>
      <w:r>
        <w:t xml:space="preserve">→ </w:t>
      </w:r>
      <w:r>
        <w:rPr>
          <w:rFonts w:hint="eastAsia"/>
        </w:rPr>
        <w:t xml:space="preserve">恒流精度提高，温漂减小。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负载电阻超过上限</w:t>
      </w:r>
      <w:r>
        <w:t xml:space="preserve"> </w:t>
      </w:r>
      <w:r>
        <w:t xml:space="preserve">→ </w:t>
      </w:r>
      <w:r>
        <w:rPr>
          <w:rFonts w:hint="eastAsia"/>
        </w:rPr>
        <w:t xml:space="preserve">调整元件进入饱和/截止，失去恒流能力。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t xml:space="preserve">LM317 </w:t>
      </w:r>
      <w:r>
        <w:rPr>
          <w:rFonts w:hint="eastAsia"/>
        </w:rPr>
        <w:t xml:space="preserve">恒流源，取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12.5</m:t>
        </m:r>
        <m:r>
          <m:t> </m:t>
        </m:r>
        <m:r>
          <m:rPr>
            <m:sty m:val="p"/>
          </m:rPr>
          <m:t>Ω</m:t>
        </m:r>
      </m:oMath>
      <w:r>
        <w:rPr>
          <w:rFonts w:hint="eastAsia"/>
        </w:rPr>
        <w:t xml:space="preserve">：</w:t>
      </w:r>
      <m:oMath>
        <m:sSub>
          <m:e>
            <m:r>
              <m:t>I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1.25</m:t>
            </m:r>
          </m:num>
          <m:den>
            <m:r>
              <m:t>12.5</m:t>
            </m:r>
          </m:den>
        </m:f>
        <m:r>
          <m:rPr>
            <m:sty m:val="p"/>
          </m:rPr>
          <m:t>=</m:t>
        </m:r>
        <m:r>
          <m:t>100</m:t>
        </m:r>
        <m:r>
          <m:t> </m:t>
        </m:r>
        <m:r>
          <m:rPr>
            <m:nor/>
            <m:sty m:val="p"/>
          </m:rPr>
          <m:t>mA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驱动</w:t>
      </w:r>
      <w:r>
        <w:t xml:space="preserve"> </w:t>
      </w:r>
      <w:r>
        <w:rPr>
          <w:rFonts w:hint="eastAsia"/>
        </w:rPr>
        <w:t xml:space="preserve">LED，取</w:t>
      </w:r>
      <w:r>
        <w:t xml:space="preserve"> </w:t>
      </w:r>
      <m:oMath>
        <m:sSub>
          <m:e>
            <m:r>
              <m:t>I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t>20</m:t>
        </m:r>
        <m:r>
          <m:t> </m:t>
        </m:r>
        <m:r>
          <m:rPr>
            <m:nor/>
            <m:sty m:val="p"/>
          </m:rPr>
          <m:t>mA</m:t>
        </m:r>
      </m:oMath>
      <w:r>
        <w:rPr>
          <w:rFonts w:hint="eastAsia"/>
        </w:rPr>
        <w:t xml:space="preserve">：</w:t>
      </w:r>
      <m:oMath>
        <m:sSub>
          <m:e>
            <m:r>
              <m:t>R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1.25</m:t>
            </m:r>
          </m:num>
          <m:den>
            <m:r>
              <m:t>0.02</m:t>
            </m:r>
          </m:den>
        </m:f>
        <m:r>
          <m:rPr>
            <m:sty m:val="p"/>
          </m:rPr>
          <m:t>=</m:t>
        </m:r>
        <m:r>
          <m:t>62.5</m:t>
        </m:r>
        <m:r>
          <m:t> </m:t>
        </m:r>
        <m:r>
          <m:rPr>
            <m:sty m:val="p"/>
          </m:rPr>
          <m:t>Ω</m:t>
        </m:r>
      </m:oMath>
      <w:r>
        <w:rPr>
          <w:rFonts w:hint="eastAsia"/>
        </w:rPr>
        <w:t xml:space="preserve">，取标准值</w:t>
      </w:r>
      <w:r>
        <w:t xml:space="preserve"> 62 Ω。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三端稳压器恒流：LM317、LM317L；专用恒流：LM334</w:t>
      </w:r>
      <w:r>
        <w:t xml:space="preserve"> </w:t>
      </w:r>
      <w:r>
        <w:rPr>
          <w:rFonts w:hint="eastAsia"/>
        </w:rPr>
        <w:t xml:space="preserve">可调恒流源。</w:t>
      </w:r>
    </w:p>
    <w:p>
      <w:pPr>
        <w:pStyle w:val="Compact"/>
        <w:numPr>
          <w:ilvl w:val="0"/>
          <w:numId w:val="1004"/>
        </w:numPr>
      </w:pPr>
      <w:r>
        <w:t xml:space="preserve">LED </w:t>
      </w:r>
      <w:r>
        <w:rPr>
          <w:rFonts w:hint="eastAsia"/>
        </w:rPr>
        <w:t xml:space="preserve">驱动恒流：BCR420U、AL5809。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晶体管/FET：2N3904、BC547、2N3819（JFET）、2N7000（MOSFET）。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恒流源受最大电压限制，负载电压不能超过输入电压减去调整管最小压降。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采样电阻需选低温度系数的精密电阻，以保证电流稳定性。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大电流时采样电阻与调整管功耗大，注意散热与电阻功率裕量。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TI LM317 / LM334 </w:t>
      </w:r>
      <w:r>
        <w:rPr>
          <w:rFonts w:hint="eastAsia"/>
        </w:rPr>
        <w:t xml:space="preserve">数据手册。</w:t>
      </w:r>
    </w:p>
    <w:p>
      <w:pPr>
        <w:pStyle w:val="Compact"/>
        <w:numPr>
          <w:ilvl w:val="0"/>
          <w:numId w:val="1006"/>
        </w:numPr>
      </w:pPr>
      <w:r>
        <w:t xml:space="preserve">Wikipedia: Current source。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《模拟电子技术基础》（童诗白、华成英）。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/>
          <w:color w:val="555555"/>
          <w:sz w:val="21"/>
        </w:rPr>
        <w:t>材料收集者：杜文杰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恒流源稳流电路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恒流源稳流电路</dc:title>
  <dc:creator>AI 智能体</dc:creator>
  <cp:keywords/>
  <dcterms:created xsi:type="dcterms:W3CDTF">2026-09-08T14:37:04Z</dcterms:created>
  <dcterms:modified xsi:type="dcterms:W3CDTF">2026-09-08T14:37:04Z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