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不对称半桥电路"/>
    <w:p>
      <w:pPr>
        <w:pStyle w:val="Heading1"/>
      </w:pPr>
      <w:r>
        <w:rPr>
          <w:rFonts w:hint="eastAsia"/>
        </w:rPr>
        <w:t xml:space="preserve">不对称半桥电路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不对称半桥（Asymmetrical</w:t>
      </w:r>
      <w:r>
        <w:t xml:space="preserve"> Half-Bridge, </w:t>
      </w:r>
      <w:r>
        <w:rPr>
          <w:rFonts w:hint="eastAsia"/>
        </w:rPr>
        <w:t xml:space="preserve">AHB）变换器由</w:t>
      </w:r>
      <w:r>
        <w:t xml:space="preserve"> </w:t>
      </w:r>
      <w:r>
        <w:rPr>
          <w:rFonts w:hint="eastAsia"/>
          <w:b/>
          <w:bCs/>
        </w:rPr>
        <w:t xml:space="preserve">两个功率开关管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（高压侧与低压侧）、</w:t>
      </w:r>
      <w:r>
        <w:rPr>
          <w:rFonts w:hint="eastAsia"/>
          <w:b/>
          <w:bCs/>
        </w:rPr>
        <w:t xml:space="preserve">一个隔直电容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一个高频变压器</w:t>
      </w:r>
      <w:r>
        <w:rPr>
          <w:b/>
          <w:bCs/>
        </w:rPr>
        <w:t xml:space="preserve"> </w:t>
      </w:r>
      <m:oMath>
        <m:r>
          <m:t>T</m:t>
        </m:r>
      </m:oMath>
      <w:r>
        <w:t xml:space="preserve">、</w:t>
      </w:r>
      <w:r>
        <w:rPr>
          <w:rFonts w:hint="eastAsia"/>
          <w:b/>
          <w:bCs/>
        </w:rPr>
        <w:t xml:space="preserve">输出整流与滤波电路</w:t>
      </w:r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输入正端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漏极相连）；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开关节点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A（桥臂中点）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源极、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漏极、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源极、变压器初级另一端、输出滤波地相连）；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隔直—变压器初级节点</w:t>
      </w:r>
      <w:r>
        <w:rPr>
          <w:b/>
          <w:bCs/>
        </w:rPr>
        <w:t xml:space="preserve"> P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另一端、变压器初级一端相连）；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输出正端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（副边整流滤波输出端）。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漏极接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、源极接开关节点</w:t>
      </w:r>
      <w:r>
        <w:t xml:space="preserve"> </w:t>
      </w:r>
      <w:r>
        <w:rPr>
          <w:rFonts w:hint="eastAsia"/>
        </w:rPr>
        <w:t xml:space="preserve">A、栅极接驱动；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漏极接开关节点</w:t>
      </w:r>
      <w:r>
        <w:t xml:space="preserve"> </w:t>
      </w:r>
      <w:r>
        <w:rPr>
          <w:rFonts w:hint="eastAsia"/>
        </w:rPr>
        <w:t xml:space="preserve">A、源极接地、栅极接驱动；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一端接开关节点</w:t>
      </w:r>
      <w:r>
        <w:t xml:space="preserve"> </w:t>
      </w:r>
      <w:r>
        <w:rPr>
          <w:rFonts w:hint="eastAsia"/>
        </w:rPr>
        <w:t xml:space="preserve">A、另一端接节点</w:t>
      </w:r>
      <w:r>
        <w:t xml:space="preserve"> </w:t>
      </w:r>
      <w:r>
        <w:rPr>
          <w:rFonts w:hint="eastAsia"/>
        </w:rPr>
        <w:t xml:space="preserve">P；</w:t>
      </w:r>
      <w:r>
        <w:rPr>
          <w:rFonts w:hint="eastAsia"/>
          <w:b/>
          <w:bCs/>
        </w:rPr>
        <w:t xml:space="preserve">变压器</w:t>
      </w:r>
      <w:r>
        <w:rPr>
          <w:b/>
          <w:bCs/>
        </w:rP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初级一端接节点</w:t>
      </w:r>
      <w:r>
        <w:t xml:space="preserve"> </w:t>
      </w:r>
      <w:r>
        <w:rPr>
          <w:rFonts w:hint="eastAsia"/>
        </w:rPr>
        <w:t xml:space="preserve">P、另一端接地，次级接副边整流（全波/全桥整流）再经输出滤波；输出滤波电容上端接输出节点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、下端接副边地，负载跨接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与副边地。</w:t>
      </w:r>
    </w:p>
    <w:p>
      <w:pPr/>
      <w:r>
        <w:rPr>
          <w:rFonts w:hint="eastAsia"/>
        </w:rPr>
        <w:t xml:space="preserve">由此构成两开关互补（占空比近似互补、可不对称谐振）导通、隔直电容保证变压器无直流偏磁并与漏感谐振实现</w:t>
      </w:r>
      <w:r>
        <w:t xml:space="preserve"> ZVS </w:t>
      </w:r>
      <w:r>
        <w:rPr>
          <w:rFonts w:hint="eastAsia"/>
        </w:rPr>
        <w:t xml:space="preserve">的不对称半桥（AHB）隔离</w:t>
      </w:r>
      <w:r>
        <w:t xml:space="preserve"> DC-DC </w:t>
      </w:r>
      <w:r>
        <w:rPr>
          <w:rFonts w:hint="eastAsia"/>
        </w:rPr>
        <w:t xml:space="preserve">组态，主要用作中小功率隔离型变换器。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两个开关交替导通，使变压器原边承受正负对称的方波电压；隔直电容保证变压器无直流偏磁，同时在死区/过渡阶段与变压器漏感产生谐振，实现开关管的零电压开通（ZVS）。能量在开关导通期间经变压器传递到副边，整流滤波后输出直流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输出占空比关系（稳态伏秒平衡）：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t> </m:t>
          </m:r>
          <m:r>
            <m:t>D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2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 </m:t>
          </m:r>
          <m:r>
            <m:rPr>
              <m:nor/>
              <m:sty m:val="p"/>
            </m:rPr>
            <m:t>（近似式，需按具体控制方式验证）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变压器匝比：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2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隔直电容电压（近似）：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开关频率：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原边峰值电流（近似）：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原/副边匝数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隔直电容电压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占空比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偏离</w:t>
      </w:r>
      <w:r>
        <w:rPr>
          <w:b/>
          <w:bCs/>
        </w:rPr>
        <w:t xml:space="preserve"> 0.5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输出电压变化，</w:t>
      </w:r>
      <m:oMath>
        <m:r>
          <m:t>D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0.5 </w:t>
      </w:r>
      <w:r>
        <w:rPr>
          <w:rFonts w:hint="eastAsia"/>
        </w:rPr>
        <w:t xml:space="preserve">处最大，偏离越多传递能力越低。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隔直电容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谐振过渡变慢，ZVS</w:t>
      </w:r>
      <w:r>
        <w:t xml:space="preserve"> </w:t>
      </w:r>
      <w:r>
        <w:rPr>
          <w:rFonts w:hint="eastAsia"/>
        </w:rPr>
        <w:t xml:space="preserve">容易实现但电容纹波与体积增大。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漏感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ZVS </w:t>
      </w:r>
      <w:r>
        <w:rPr>
          <w:rFonts w:hint="eastAsia"/>
        </w:rPr>
        <w:t xml:space="preserve">范围扩大，但占空比损失增大、效率下降。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变压器匝比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输出电压降低，反之升高。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t xml:space="preserve">、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×</m:t>
        </m:r>
        <m:r>
          <m:t>0.4</m:t>
        </m:r>
        <m:r>
          <m:rPr>
            <m:sty m:val="p"/>
          </m:rPr>
          <m:t>×</m:t>
        </m:r>
        <m:r>
          <m:t>0.6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400</m:t>
        </m:r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：隔直电容电压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400</m:t>
        </m:r>
        <m:r>
          <m:rPr>
            <m:sty m:val="p"/>
          </m:rPr>
          <m:t>=</m:t>
        </m:r>
        <m:r>
          <m:t>240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功率开关管：IRF840、STP20NM60、IPW60R099C6。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输出整流二极管：MBR20100、STPS20M100（肖特基）。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控制芯片：UC3825、L6599（谐振半桥控制）。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隔直电容必须足够大以保证变压器无直流分量，否则变压器饱和。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不对称占空比会引入变压器原边直流偏磁，需通过隔直电容与磁复位设计规避。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漏感与隔直电容的谐振参数直接影响</w:t>
      </w:r>
      <w:r>
        <w:t xml:space="preserve"> </w:t>
      </w:r>
      <w:r>
        <w:rPr>
          <w:rFonts w:hint="eastAsia"/>
        </w:rPr>
        <w:t xml:space="preserve">ZVS，需按负载范围校核。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输出滤波器需按最大占空比与频率设计纹波。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SLUA607《Asymmetrical Half-Bridge Converter》。</w:t>
      </w:r>
    </w:p>
    <w:p>
      <w:pPr>
        <w:pStyle w:val="Compact"/>
        <w:numPr>
          <w:ilvl w:val="0"/>
          <w:numId w:val="1006"/>
        </w:numPr>
      </w:pPr>
      <w:r>
        <w:t xml:space="preserve">ON </w:t>
      </w:r>
      <w:r>
        <w:rPr>
          <w:rFonts w:hint="eastAsia"/>
        </w:rPr>
        <w:t xml:space="preserve">Semiconductor（onsemi）AND8170《Asymmetrical</w:t>
      </w:r>
      <w:r>
        <w:t xml:space="preserve"> Half-Bridge》。</w:t>
      </w:r>
    </w:p>
    <w:p>
      <w:pPr>
        <w:pStyle w:val="Compact"/>
        <w:numPr>
          <w:ilvl w:val="0"/>
          <w:numId w:val="1006"/>
        </w:numPr>
      </w:pPr>
      <w:r>
        <w:t xml:space="preserve">Wikipedia: Switched-mode power supply。</w:t>
      </w:r>
    </w:p>
    <w:p>
      <w:pPr>
        <w:pStyle w:val="BlockText"/>
      </w:pPr>
      <w:r>
        <w:rPr>
          <w:rFonts w:hint="eastAsia"/>
        </w:rPr>
        <w:t xml:space="preserve">说明：上式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den>
        </m:f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为理想稳态（伏秒平衡、忽略谐振过渡与损耗）的结果；计入隔直电容与漏感的谐振过渡后，实际增益随负载与开关频率变化，精确解析式需按</w:t>
      </w:r>
      <w:r>
        <w:t xml:space="preserve"> SLUA607 / AND8170 </w:t>
      </w:r>
      <w:r>
        <w:rPr>
          <w:rFonts w:hint="eastAsia"/>
        </w:rPr>
        <w:t xml:space="preserve">的谐振过渡分析逐点求解，工程上常用迭代或仿真确定。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不对称半桥电路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不对称半桥电路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