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大电流-buck-电路"/>
    <w:p>
      <w:pPr>
        <w:pStyle w:val="Heading1"/>
      </w:pPr>
      <w:r>
        <w:rPr>
          <w:rFonts w:hint="eastAsia"/>
        </w:rPr>
        <w:t xml:space="preserve">大电流</w:t>
      </w:r>
      <w:r>
        <w:t xml:space="preserve"> Buck </w:t>
      </w:r>
      <w:r>
        <w:rPr>
          <w:rFonts w:hint="eastAsia"/>
        </w:rPr>
        <w:t xml:space="preserve">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面向</w:t>
      </w:r>
      <w:r>
        <w:t xml:space="preserve"> </w:t>
      </w:r>
      <w:r>
        <w:rPr>
          <w:rFonts w:hint="eastAsia"/>
          <w:b/>
          <w:bCs/>
        </w:rPr>
        <w:t xml:space="preserve">大输出电流</w:t>
      </w:r>
      <w:r>
        <w:rPr>
          <w:rFonts w:hint="eastAsia"/>
        </w:rPr>
        <w:t xml:space="preserve">（数十安培以上）的降压变换电路，以同步整流</w:t>
      </w:r>
      <w:r>
        <w:t xml:space="preserve"> Buck </w:t>
      </w:r>
      <w:r>
        <w:rPr>
          <w:rFonts w:hint="eastAsia"/>
        </w:rPr>
        <w:t xml:space="preserve">为基本单元，由</w:t>
      </w:r>
      <w:r>
        <w:t xml:space="preserve"> </w:t>
      </w:r>
      <w:r>
        <w:rPr>
          <w:rFonts w:hint="eastAsia"/>
          <w:b/>
          <w:bCs/>
        </w:rPr>
        <w:t xml:space="preserve">高侧开关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rPr>
          <w:rFonts w:hint="eastAsia"/>
          <w:b/>
          <w:bCs/>
        </w:rPr>
        <w:t xml:space="preserve">（MOSFET）</w:t>
      </w:r>
      <w:r>
        <w:t xml:space="preserve">、</w:t>
      </w:r>
      <w:r>
        <w:rPr>
          <w:rFonts w:hint="eastAsia"/>
          <w:b/>
          <w:bCs/>
        </w:rPr>
        <w:t xml:space="preserve">低侧开关</w:t>
      </w:r>
      <w:r>
        <w:rPr>
          <w:b/>
          <w:bCs/>
        </w:rP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rPr>
          <w:rFonts w:hint="eastAsia"/>
          <w:b/>
          <w:bCs/>
        </w:rPr>
        <w:t xml:space="preserve">（MOSFET，替代续流二极管）</w:t>
      </w:r>
      <w:r>
        <w:t xml:space="preserve">、</w:t>
      </w:r>
      <w:r>
        <w:rPr>
          <w:rFonts w:hint="eastAsia"/>
          <w:b/>
          <w:bCs/>
        </w:rPr>
        <w:t xml:space="preserve">电感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输出电容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（输入电压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开关节点</w:t>
      </w:r>
      <w:r>
        <w:rPr>
          <w:rFonts w:hint="eastAsia"/>
        </w:rPr>
        <w:t xml:space="preserve">（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的漏极</w:t>
      </w:r>
      <w:r>
        <w:t xml:space="preserve"> D </w:t>
      </w:r>
      <w:r>
        <w:rPr>
          <w:rFonts w:hint="eastAsia"/>
        </w:rPr>
        <w:t xml:space="preserve">与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的一端相连）；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的另一端、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的一端与输出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rPr>
          <w:rFonts w:hint="eastAsia"/>
        </w:rPr>
        <w:t xml:space="preserve">正端相连）；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接地节点</w:t>
      </w:r>
      <w:r>
        <w:rPr>
          <w:b/>
          <w:bCs/>
        </w:rPr>
        <w:t xml:space="preserve"> GND</w:t>
      </w:r>
      <w:r>
        <w:rPr>
          <w:rFonts w:hint="eastAsia"/>
        </w:rPr>
        <w:t xml:space="preserve">（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负端、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的源极</w:t>
      </w:r>
      <w:r>
        <w:t xml:space="preserve"> S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的另一端相连）。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接驱动信号、漏极</w:t>
      </w:r>
      <w:r>
        <w:t xml:space="preserve"> D </w:t>
      </w:r>
      <w:r>
        <w:rPr>
          <w:rFonts w:hint="eastAsia"/>
        </w:rPr>
        <w:t xml:space="preserve">接节点①、源极</w:t>
      </w:r>
      <w:r>
        <w:t xml:space="preserve"> S </w:t>
      </w:r>
      <w:r>
        <w:rPr>
          <w:rFonts w:hint="eastAsia"/>
        </w:rPr>
        <w:t xml:space="preserve">接节点②；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的栅极</w:t>
      </w:r>
      <w:r>
        <w:t xml:space="preserve"> G </w:t>
      </w:r>
      <w:r>
        <w:rPr>
          <w:rFonts w:hint="eastAsia"/>
        </w:rPr>
        <w:t xml:space="preserve">接互补驱动信号、漏极</w:t>
      </w:r>
      <w:r>
        <w:t xml:space="preserve"> D </w:t>
      </w:r>
      <w:r>
        <w:rPr>
          <w:rFonts w:hint="eastAsia"/>
        </w:rPr>
        <w:t xml:space="preserve">接节点②、源极</w:t>
      </w:r>
      <w:r>
        <w:t xml:space="preserve"> S </w:t>
      </w:r>
      <w:r>
        <w:rPr>
          <w:rFonts w:hint="eastAsia"/>
        </w:rPr>
        <w:t xml:space="preserve">接节点④；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一端接节点②、另一端接节点③；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一端接节点③、另一端接节点④。</w:t>
      </w:r>
    </w:p>
    <w:p>
      <w:pPr/>
      <w:r>
        <w:rPr>
          <w:rFonts w:hint="eastAsia"/>
        </w:rPr>
        <w:t xml:space="preserve">由此构成高侧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与低侧</w:t>
      </w:r>
      <w:r>
        <w:t xml:space="preserve"> </w:t>
      </w:r>
      <m:oMath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互补导通、电感</w:t>
      </w:r>
      <w:r>
        <w:t xml:space="preserve"> </w:t>
      </w:r>
      <m:oMath>
        <m:r>
          <m:t>L</m:t>
        </m:r>
      </m:oMath>
      <w:r>
        <w:t xml:space="preserve"> </w:t>
      </w:r>
      <w:r>
        <w:rPr>
          <w:rFonts w:hint="eastAsia"/>
        </w:rPr>
        <w:t xml:space="preserve">与输出电容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滤波的同步整流</w:t>
      </w:r>
      <w:r>
        <w:t xml:space="preserve"> Buck </w:t>
      </w:r>
      <w:r>
        <w:rPr>
          <w:rFonts w:hint="eastAsia"/>
        </w:rPr>
        <w:t xml:space="preserve">降压组态（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D</m:t>
        </m:r>
        <m:r>
          <m:t> </m:t>
        </m:r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/>
        </w:rPr>
        <w:t xml:space="preserve">），为分摊大电流常扩展为多相并联（各相电流错相叠加、单相仅承担部分电流），并配大尺寸电感、多个并联电容与厚铜/铜排布局，用于</w:t>
      </w:r>
      <w:r>
        <w:t xml:space="preserve"> CPU/GPU </w:t>
      </w:r>
      <w:r>
        <w:rPr>
          <w:rFonts w:hint="eastAsia"/>
        </w:rPr>
        <w:t xml:space="preserve">核心供电、服务器</w:t>
      </w:r>
      <w:r>
        <w:t xml:space="preserve"> VRM </w:t>
      </w:r>
      <w:r>
        <w:rPr>
          <w:rFonts w:hint="eastAsia"/>
        </w:rPr>
        <w:t xml:space="preserve">等场合。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高侧管导通时输入电流经电感流向负载、电感储能；低侧管导通时电感续流、维持输出电流。两管互补导通，因低侧开关导通压降远低于二极管，在大电流下显著降低续流损耗。多相并联时各相电流错相叠加，总纹波抵消且单相仅承担部分电流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稳态输出电压：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i</m:t>
              </m:r>
              <m:r>
                <m:t>n</m:t>
              </m:r>
            </m:sub>
          </m:sSub>
          <m:r>
            <m:rPr>
              <m:sty m:val="p"/>
            </m:rPr>
            <m:t>⋅</m:t>
          </m:r>
          <m:r>
            <m:t>D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电感电流纹波：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I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L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电感峰值电流：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低侧（同步）管导通损耗：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)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高侧管导通损耗：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c</m:t>
              </m:r>
              <m:r>
                <m:t>o</m:t>
              </m:r>
              <m:r>
                <m:t>n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I</m:t>
              </m:r>
            </m:e>
            <m:sub>
              <m:r>
                <m:t>o</m:t>
              </m:r>
            </m:sub>
            <m:sup>
              <m:r>
                <m:t>2</m:t>
              </m:r>
            </m:sup>
          </m:sSubSup>
          <m:r>
            <m:t>D</m:t>
          </m:r>
          <m:sSub>
            <m:e>
              <m:r>
                <m:t>R</m:t>
              </m:r>
            </m:e>
            <m:sub>
              <m:r>
                <m:t>D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输出电容纹波电压：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I</m:t>
                  </m:r>
                </m:e>
                <m:sub>
                  <m:r>
                    <m:t>L</m:t>
                  </m:r>
                </m:sub>
              </m:sSub>
            </m:num>
            <m:den>
              <m:r>
                <m:t>8</m:t>
              </m:r>
              <m:r>
                <m:t>C</m:t>
              </m:r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输入电压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输出电压</w:t>
            </w:r>
          </w:p>
        </w:tc>
        <w:tc>
          <w:tcPr/>
          <w:p>
            <w:pPr>
              <w:pStyle w:val="Compac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占空比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电感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D</m:t>
                  </m:r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n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MOSFET </w:t>
            </w:r>
            <w:r>
              <w:rPr>
                <w:rFonts w:hint="eastAsia"/>
              </w:rPr>
              <w:t xml:space="preserve">导通电阻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多相并联（相数</w:t>
      </w:r>
      <w:r>
        <w:rPr>
          <w:b/>
          <w:bCs/>
        </w:rPr>
        <w:t xml:space="preserve"> N </w:t>
      </w:r>
      <w:r>
        <w:rPr>
          <w:rFonts w:hint="eastAsia"/>
          <w:b/>
          <w:bCs/>
        </w:rPr>
        <w:t xml:space="preserve">↑）</w:t>
      </w:r>
      <w:r>
        <w:t xml:space="preserve"> </w:t>
      </w:r>
      <w:r>
        <w:t xml:space="preserve">→ </w:t>
      </w:r>
      <w:r>
        <w:rPr>
          <w:rFonts w:hint="eastAsia"/>
        </w:rPr>
        <w:t xml:space="preserve">单相电流与热应力下降，纹波抵消，但成本与布线难度上升。</w:t>
      </w:r>
    </w:p>
    <w:p>
      <w:pPr>
        <w:pStyle w:val="Compact"/>
        <w:numPr>
          <w:ilvl w:val="0"/>
          <w:numId w:val="1002"/>
        </w:numPr>
      </w:pP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纹波电流减小，峰值电流应力降低，但饱和电流与体积需加大。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低</w:t>
      </w:r>
      <w:r>
        <w:rPr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D</m:t>
            </m:r>
            <m:r>
              <m:t>S</m:t>
            </m:r>
            <m:r>
              <m:rPr>
                <m:sty m:val="p"/>
              </m:rPr>
              <m:t>(</m:t>
            </m:r>
            <m:r>
              <m:t>o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同步管</w:t>
      </w:r>
      <w:r>
        <w:t xml:space="preserve"> </w:t>
      </w:r>
      <w:r>
        <w:t xml:space="preserve">→ </w:t>
      </w:r>
      <w:r>
        <w:rPr>
          <w:rFonts w:hint="eastAsia"/>
        </w:rPr>
        <w:t xml:space="preserve">大电流下导通损耗显著下降，是效率关键。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↑</w:t>
      </w:r>
      <w:r>
        <w:t xml:space="preserve"> </w:t>
      </w:r>
      <w:r>
        <w:t xml:space="preserve">→ </w:t>
      </w:r>
      <w:r>
        <w:rPr>
          <w:rFonts w:hint="eastAsia"/>
        </w:rPr>
        <w:t xml:space="preserve">电感/电容减小、响应加快，但开关损耗与死区损耗占比上升。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</w:t>
      </w:r>
      <w:r>
        <w:rPr>
          <w:b/>
          <w:bCs/>
        </w:rPr>
        <w:t xml:space="preserve"> ESR </w:t>
      </w:r>
      <w:r>
        <w:rPr>
          <w:rFonts w:hint="eastAsia"/>
          <w:b/>
          <w:bCs/>
        </w:rPr>
        <w:t xml:space="preserve">↓（多颗并联）</w:t>
      </w:r>
      <w:r>
        <w:t xml:space="preserve"> </w:t>
      </w:r>
      <w:r>
        <w:t xml:space="preserve">→ </w:t>
      </w:r>
      <w:r>
        <w:rPr>
          <w:rFonts w:hint="eastAsia"/>
        </w:rPr>
        <w:t xml:space="preserve">输出电压纹波与瞬态跌落减小。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r>
          <m:t>12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/>
        </w:rPr>
        <w:t xml:space="preserve">：</w:t>
      </w:r>
      <m:oMath>
        <m:r>
          <m:t>D</m:t>
        </m:r>
        <m:r>
          <m:rPr>
            <m:sty m:val="p"/>
          </m:rPr>
          <m:t>=</m:t>
        </m:r>
        <m:r>
          <m:t>1.2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=</m:t>
        </m:r>
        <m:r>
          <m:t>0.1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、</w:t>
      </w:r>
      <m:oMath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1.2</m:t>
        </m:r>
        <m:r>
          <m:t> </m:t>
        </m:r>
        <m:r>
          <m:rPr>
            <m:nor/>
            <m:sty m:val="p"/>
          </m:rPr>
          <m:t>V</m:t>
        </m:r>
      </m:oMath>
      <w:r>
        <w:t xml:space="preserve">、</w:t>
      </w:r>
      <m:oMath>
        <m:r>
          <m:t>L</m:t>
        </m:r>
        <m:r>
          <m:rPr>
            <m:sty m:val="p"/>
          </m:rPr>
          <m:t>=</m:t>
        </m:r>
        <m:r>
          <m:t>0.4</m:t>
        </m:r>
        <m:r>
          <m:t> </m:t>
        </m:r>
        <m:r>
          <m:t>μ</m:t>
        </m:r>
        <m:r>
          <m:rPr>
            <m:nor/>
            <m:sty m:val="p"/>
          </m:rPr>
          <m:t>H</m:t>
        </m:r>
      </m:oMath>
      <w: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600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I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1.2</m:t>
            </m:r>
            <m:r>
              <m:rPr>
                <m:sty m:val="p"/>
              </m:rPr>
              <m:t>×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0.1</m:t>
            </m:r>
            <m:r>
              <m:rPr>
                <m:sty m:val="p"/>
              </m:rPr>
              <m:t>)</m:t>
            </m:r>
          </m:num>
          <m:den>
            <m:r>
              <m:t>0.4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6</m:t>
                </m:r>
              </m:sup>
            </m:sSup>
            <m:r>
              <m:rPr>
                <m:sty m:val="p"/>
              </m:rPr>
              <m:t>×</m:t>
            </m:r>
            <m:r>
              <m:t>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5</m:t>
                </m:r>
              </m:sup>
            </m:sSup>
          </m:den>
        </m:f>
        <m:r>
          <m:rPr>
            <m:sty m:val="p"/>
          </m:rPr>
          <m:t>=</m:t>
        </m:r>
        <m:r>
          <m:t>4.5</m:t>
        </m:r>
        <m:r>
          <m:t> </m:t>
        </m:r>
        <m:r>
          <m:rPr>
            <m:nor/>
            <m:sty m:val="p"/>
          </m:rPr>
          <m:t>A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多相</w:t>
      </w:r>
      <w:r>
        <w:t xml:space="preserve"> Buck </w:t>
      </w:r>
      <w:r>
        <w:rPr>
          <w:rFonts w:hint="eastAsia"/>
        </w:rPr>
        <w:t xml:space="preserve">控制器：Intersil</w:t>
      </w:r>
      <w:r>
        <w:t xml:space="preserve"> </w:t>
      </w:r>
      <w:r>
        <w:rPr>
          <w:rFonts w:hint="eastAsia"/>
        </w:rPr>
        <w:t xml:space="preserve">ISL68137、瑞萨</w:t>
      </w:r>
      <w:r>
        <w:t xml:space="preserve"> RAA228228、TI TPS53679 </w:t>
      </w:r>
      <w:r>
        <w:rPr>
          <w:rFonts w:hint="eastAsia"/>
        </w:rPr>
        <w:t xml:space="preserve">类。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大电流下占空比通常很低（如</w:t>
      </w:r>
      <w:r>
        <w:t xml:space="preserve"> </w:t>
      </w:r>
      <w:r>
        <w:rPr>
          <w:rFonts w:hint="eastAsia"/>
        </w:rPr>
        <w:t xml:space="preserve">12V→1.2V，D=0.1），需注意最小导通时间限制与采样噪声。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电感饱和电流须大于峰值电流，磁芯需满足散热与损耗要求。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低侧同步管承担绝大部分续流导通损耗，选型与并联是效率重点。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死区时间、驱动能力与开关节点布局对大电流</w:t>
      </w:r>
      <w:r>
        <w:t xml:space="preserve"> Buck </w:t>
      </w:r>
      <w:r>
        <w:rPr>
          <w:rFonts w:hint="eastAsia"/>
        </w:rPr>
        <w:t xml:space="preserve">的可靠性与</w:t>
      </w:r>
      <w:r>
        <w:t xml:space="preserve"> EMI </w:t>
      </w:r>
      <w:r>
        <w:rPr>
          <w:rFonts w:hint="eastAsia"/>
        </w:rPr>
        <w:t xml:space="preserve">至关重要。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TI TPS53679 </w:t>
      </w:r>
      <w:r>
        <w:rPr>
          <w:rFonts w:hint="eastAsia"/>
        </w:rPr>
        <w:t xml:space="preserve">数据手册（多相</w:t>
      </w:r>
      <w:r>
        <w:t xml:space="preserve"> </w:t>
      </w:r>
      <w:r>
        <w:rPr>
          <w:rFonts w:hint="eastAsia"/>
        </w:rPr>
        <w:t xml:space="preserve">VRM）。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《开关电源设计》（Abraham</w:t>
      </w:r>
      <w:r>
        <w:t xml:space="preserve"> I. </w:t>
      </w:r>
      <w:r>
        <w:rPr>
          <w:rFonts w:hint="eastAsia"/>
        </w:rPr>
        <w:t xml:space="preserve">Pressman）。</w:t>
      </w:r>
    </w:p>
    <w:p>
      <w:pPr>
        <w:pStyle w:val="Compact"/>
        <w:numPr>
          <w:ilvl w:val="0"/>
          <w:numId w:val="1006"/>
        </w:numPr>
      </w:pPr>
      <w:r>
        <w:t xml:space="preserve">Wikipedia: Buck converter。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大电流Buck电路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大电流Buck电路</dc:title>
  <dc:creator>AI 智能体</dc:creator>
  <cp:keywords/>
  <dcterms:created xsi:type="dcterms:W3CDTF">2026-09-08T14:37:05Z</dcterms:created>
  <dcterms:modified xsi:type="dcterms:W3CDTF">2026-09-08T14:37:05Z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