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腾柱-pfc-电路"/>
    <w:p>
      <w:pPr>
        <w:pStyle w:val="Heading1"/>
      </w:pPr>
      <w:r>
        <w:rPr>
          <w:rFonts w:hint="eastAsia"/>
        </w:rPr>
        <w:t xml:space="preserve">图腾柱</w:t>
      </w:r>
      <w:r>
        <w:t xml:space="preserve"> PFC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电路由升压电感</w:t>
      </w:r>
      <w:r>
        <w:t xml:space="preserve"> </w:t>
      </w:r>
      <w:r>
        <w:rPr>
          <w:rFonts w:hint="eastAsia"/>
        </w:rPr>
        <w:t xml:space="preserve">L、高频图腾柱上管</w:t>
      </w:r>
      <w:r>
        <w:t xml:space="preserve"> S1 </w:t>
      </w:r>
      <w:r>
        <w:rPr>
          <w:rFonts w:hint="eastAsia"/>
        </w:rPr>
        <w:t xml:space="preserve">与下管</w:t>
      </w:r>
      <w:r>
        <w:t xml:space="preserve"> </w:t>
      </w:r>
      <w:r>
        <w:rPr>
          <w:rFonts w:hint="eastAsia"/>
        </w:rPr>
        <w:t xml:space="preserve">S2、两个低频二极管（或同步整流</w:t>
      </w:r>
      <w:r>
        <w:t xml:space="preserve"> </w:t>
      </w:r>
      <w:r>
        <w:rPr>
          <w:rFonts w:hint="eastAsia"/>
        </w:rPr>
        <w:t xml:space="preserve">MOSFET）D1、D2</w:t>
      </w:r>
      <w:r>
        <w:t xml:space="preserve">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构成的无桥功率因数校正拓扑。关键节点如下：交流输入端一相接升压电感</w:t>
      </w:r>
      <w:r>
        <w:t xml:space="preserve"> L </w:t>
      </w:r>
      <w:r>
        <w:rPr>
          <w:rFonts w:hint="eastAsia"/>
        </w:rPr>
        <w:t xml:space="preserve">的入端；高频桥臂中点（开关节点）由电感</w:t>
      </w:r>
      <w:r>
        <w:t xml:space="preserve"> L </w:t>
      </w:r>
      <w:r>
        <w:rPr>
          <w:rFonts w:hint="eastAsia"/>
        </w:rPr>
        <w:t xml:space="preserve">的出端、上管</w:t>
      </w:r>
      <w:r>
        <w:t xml:space="preserve"> S1 </w:t>
      </w:r>
      <w:r>
        <w:rPr>
          <w:rFonts w:hint="eastAsia"/>
        </w:rPr>
        <w:t xml:space="preserve">的源极与下管</w:t>
      </w:r>
      <w:r>
        <w:t xml:space="preserve"> S2 </w:t>
      </w:r>
      <w:r>
        <w:rPr>
          <w:rFonts w:hint="eastAsia"/>
        </w:rPr>
        <w:t xml:space="preserve">的漏极相连而成；直流输出节点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由上管</w:t>
      </w:r>
      <w:r>
        <w:t xml:space="preserve"> S1 </w:t>
      </w:r>
      <w:r>
        <w:rPr>
          <w:rFonts w:hint="eastAsia"/>
        </w:rPr>
        <w:t xml:space="preserve">的漏极与输出电容</w:t>
      </w:r>
      <w:r>
        <w:t xml:space="preserve"> C </w:t>
      </w:r>
      <w:r>
        <w:rPr>
          <w:rFonts w:hint="eastAsia"/>
        </w:rPr>
        <w:t xml:space="preserve">的上端相连并接负载；输出电容</w:t>
      </w:r>
      <w:r>
        <w:t xml:space="preserve"> C </w:t>
      </w:r>
      <w:r>
        <w:rPr>
          <w:rFonts w:hint="eastAsia"/>
        </w:rPr>
        <w:t xml:space="preserve">的下端与下管</w:t>
      </w:r>
      <w:r>
        <w:t xml:space="preserve"> S2 </w:t>
      </w:r>
      <w:r>
        <w:rPr>
          <w:rFonts w:hint="eastAsia"/>
        </w:rPr>
        <w:t xml:space="preserve">的源极、低频二极管</w:t>
      </w:r>
      <w:r>
        <w:t xml:space="preserve"> D1、D2 </w:t>
      </w:r>
      <w:r>
        <w:rPr>
          <w:rFonts w:hint="eastAsia"/>
        </w:rPr>
        <w:t xml:space="preserve">的一端相连并接输出负端；低频二极管</w:t>
      </w:r>
      <w:r>
        <w:t xml:space="preserve"> D1、D2 </w:t>
      </w:r>
      <w:r>
        <w:rPr>
          <w:rFonts w:hint="eastAsia"/>
        </w:rPr>
        <w:t xml:space="preserve">的另一端分别接交流输入两线，构成低频整流支路。</w:t>
      </w:r>
    </w:p>
    <w:p>
      <w:pPr/>
      <w:r>
        <w:rPr>
          <w:rFonts w:hint="eastAsia"/>
        </w:rPr>
        <w:t xml:space="preserve">各元件管脚连接：升压电感</w:t>
      </w:r>
      <w:r>
        <w:t xml:space="preserve"> L </w:t>
      </w:r>
      <w:r>
        <w:rPr>
          <w:rFonts w:hint="eastAsia"/>
        </w:rPr>
        <w:t xml:space="preserve">一端接交流输入一相、另一端接高频桥臂中点；上管</w:t>
      </w:r>
      <w:r>
        <w:t xml:space="preserve"> S1 </w:t>
      </w:r>
      <w:r>
        <w:rPr>
          <w:rFonts w:hint="eastAsia"/>
        </w:rPr>
        <w:t xml:space="preserve">的漏极接输出节点、源极接高频桥臂中点、栅极接高频驱动信号；下管</w:t>
      </w:r>
      <w:r>
        <w:t xml:space="preserve"> S2 </w:t>
      </w:r>
      <w:r>
        <w:rPr>
          <w:rFonts w:hint="eastAsia"/>
        </w:rPr>
        <w:t xml:space="preserve">的漏极接高频桥臂中点、源极接输出负端（地）、栅极接与</w:t>
      </w:r>
      <w:r>
        <w:t xml:space="preserve"> S1 </w:t>
      </w:r>
      <w:r>
        <w:rPr>
          <w:rFonts w:hint="eastAsia"/>
        </w:rPr>
        <w:t xml:space="preserve">互补的高频驱动；低频二极管</w:t>
      </w:r>
      <w:r>
        <w:t xml:space="preserve"> D1、D2 </w:t>
      </w:r>
      <w:r>
        <w:rPr>
          <w:rFonts w:hint="eastAsia"/>
        </w:rPr>
        <w:t xml:space="preserve">的阳极分别接交流输入两线、阴极并接输出节点（或经电流路径回到输出负端），在正负半周交替导通形成整流与回流路径；输出电容</w:t>
      </w:r>
      <w:r>
        <w:t xml:space="preserve"> C </w:t>
      </w:r>
      <w:r>
        <w:rPr>
          <w:rFonts w:hint="eastAsia"/>
        </w:rPr>
        <w:t xml:space="preserve">一端接输出节点、另一端接输出负端。</w:t>
      </w:r>
    </w:p>
    <w:p>
      <w:pPr/>
      <w:r>
        <w:rPr>
          <w:rFonts w:hint="eastAsia"/>
        </w:rPr>
        <w:t xml:space="preserve">就组态而言，这是省去整流桥、以高频图腾柱桥臂与低频二极管臂构成的无桥</w:t>
      </w:r>
      <w:r>
        <w:t xml:space="preserve"> PFC </w:t>
      </w:r>
      <w:r>
        <w:rPr>
          <w:rFonts w:hint="eastAsia"/>
        </w:rPr>
        <w:t xml:space="preserve">电路，通过高频开关与工频换相使输入电流近似正弦、功率因数接近</w:t>
      </w:r>
      <w:r>
        <w:t xml:space="preserve"> </w:t>
      </w:r>
      <w:r>
        <w:rPr>
          <w:rFonts w:hint="eastAsia"/>
        </w:rPr>
        <w:t xml:space="preserve">1，并把交流升压为稳定直流。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高频图腾柱桥臂以开关频率交替导通，使电感电流按正弦包络变化，输入电流与输入电压同相；低频桥臂按电网工频在正负半周切换导通，形成整流与回流路径。整个电路使输入电流接近正弦、功率因数接近</w:t>
      </w:r>
      <w:r>
        <w:t xml:space="preserve"> </w:t>
      </w:r>
      <w:r>
        <w:rPr>
          <w:rFonts w:hint="eastAsia"/>
        </w:rPr>
        <w:t xml:space="preserve">1，同时把交流升压为稳定直流。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输出电压与占空比（CCM</w:t>
      </w:r>
      <w:r>
        <w:t xml:space="preserve"> </w:t>
      </w:r>
      <w:r>
        <w:rPr>
          <w:rFonts w:hint="eastAsia"/>
        </w:rPr>
        <w:t xml:space="preserve">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升压电感（CCM）：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输出电压纹波（双倍工频）：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升压电感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电感纹波电流减小、更易进入</w:t>
      </w:r>
      <w:r>
        <w:t xml:space="preserve"> </w:t>
      </w:r>
      <w:r>
        <w:rPr>
          <w:rFonts w:hint="eastAsia"/>
        </w:rPr>
        <w:t xml:space="preserve">CCM，但体积增大。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输出电压升高；输出电压必须高于输入峰值。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f_s↑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电感减小但开关损耗增大。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低频桥臂采用同步整流</w:t>
      </w:r>
      <w:r>
        <w:t xml:space="preserve"> MOSFET </w:t>
      </w:r>
      <w:r>
        <w:rPr>
          <w:rFonts w:hint="eastAsia"/>
        </w:rPr>
        <w:t xml:space="preserve">可进一步降低导通损耗，但增加驱动复杂度。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311</m:t>
            </m:r>
          </m:num>
          <m:den>
            <m:r>
              <m:t>400</m:t>
            </m:r>
          </m:den>
        </m:f>
        <m:r>
          <m:rPr>
            <m:sty m:val="p"/>
          </m:rPr>
          <m:t>≈</m:t>
        </m:r>
        <m:r>
          <m:t>0.2225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500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400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199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高频</w:t>
      </w:r>
      <w:r>
        <w:t xml:space="preserve"> </w:t>
      </w:r>
      <w:r>
        <w:rPr>
          <w:rFonts w:hint="eastAsia"/>
        </w:rPr>
        <w:t xml:space="preserve">MOSFET：IPW65R041CFD、STW70N60DM2、IMZA65R048M1H。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低频</w:t>
      </w:r>
      <w:r>
        <w:t xml:space="preserve"> </w:t>
      </w:r>
      <w:r>
        <w:rPr>
          <w:rFonts w:hint="eastAsia"/>
        </w:rPr>
        <w:t xml:space="preserve">MOSFET（同步整流）：IPA60R099P7、STW48N60M2。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IC：UCC28070、TEA19162、NCP1680。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高频与低频桥臂换相瞬间需防止直通，加入死区控制。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</w:t>
      </w:r>
      <w:r>
        <w:t xml:space="preserve"> MOSFET </w:t>
      </w:r>
      <w:r>
        <w:rPr>
          <w:rFonts w:hint="eastAsia"/>
        </w:rPr>
        <w:t xml:space="preserve">需承受关断时的反向恢复应力，选用低反向恢复体二极管或</w:t>
      </w:r>
      <w:r>
        <w:t xml:space="preserve"> SiC/GaN </w:t>
      </w:r>
      <w:r>
        <w:rPr>
          <w:rFonts w:hint="eastAsia"/>
        </w:rPr>
        <w:t xml:space="preserve">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输出电容需耐双倍工频纹波，选用低</w:t>
      </w:r>
      <w:r>
        <w:t xml:space="preserve"> ESR </w:t>
      </w:r>
      <w:r>
        <w:rPr>
          <w:rFonts w:hint="eastAsia"/>
        </w:rPr>
        <w:t xml:space="preserve">电解电容。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需加强</w:t>
      </w:r>
      <w:r>
        <w:t xml:space="preserve"> EMI </w:t>
      </w:r>
      <w:r>
        <w:rPr>
          <w:rFonts w:hint="eastAsia"/>
        </w:rPr>
        <w:t xml:space="preserve">滤波，图腾柱整流共模噪声较传统桥更复杂。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SLUA712（图腾柱</w:t>
      </w:r>
      <w:r>
        <w:t xml:space="preserve"> </w:t>
      </w:r>
      <w:r>
        <w:rPr>
          <w:rFonts w:hint="eastAsia"/>
        </w:rPr>
        <w:t xml:space="preserve">PFC）。</w:t>
      </w:r>
    </w:p>
    <w:p>
      <w:pPr>
        <w:pStyle w:val="Compact"/>
        <w:numPr>
          <w:ilvl w:val="0"/>
          <w:numId w:val="1006"/>
        </w:numPr>
      </w:pPr>
      <w:r>
        <w:t xml:space="preserve">Wikipedia: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相关</w:t>
      </w:r>
      <w:r>
        <w:t xml:space="preserve"> GaN PFC </w:t>
      </w:r>
      <w:r>
        <w:rPr>
          <w:rFonts w:hint="eastAsia"/>
        </w:rPr>
        <w:t xml:space="preserve">白皮书（TI/Infineon）。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图腾柱PFC电路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图腾柱PFC电路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