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备用电池切换电路"/>
    <w:p>
      <w:pPr>
        <w:pStyle w:val="Heading1"/>
      </w:pPr>
      <w:r>
        <w:rPr>
          <w:rFonts w:hint="eastAsia"/>
        </w:rPr>
        <w:t xml:space="preserve">备用电池切换电路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本电路由主电源（适配器/主电池）、备用电池、两只开关器件（二极管</w:t>
      </w:r>
      <w:r>
        <w:t xml:space="preserve"> D1、D2 </w:t>
      </w:r>
      <w:r>
        <w:rPr>
          <w:rFonts w:hint="eastAsia"/>
        </w:rPr>
        <w:t xml:space="preserve">或</w:t>
      </w:r>
      <w:r>
        <w:t xml:space="preserve"> MOSFET </w:t>
      </w:r>
      <w:r>
        <w:rPr>
          <w:rFonts w:hint="eastAsia"/>
        </w:rPr>
        <w:t xml:space="preserve">Q1、Q2）以及切换控制逻辑（编号</w:t>
      </w:r>
      <w:r>
        <w:t xml:space="preserve"> </w:t>
      </w:r>
      <w:r>
        <w:rPr>
          <w:rFonts w:hint="eastAsia"/>
        </w:rPr>
        <w:t xml:space="preserve">IC1）组成。关键节点有：主电源输入节点</w:t>
      </w:r>
      <w:r>
        <w:t xml:space="preserve"> </w:t>
      </w:r>
      <w:r>
        <w:rPr>
          <w:rFonts w:hint="eastAsia"/>
        </w:rPr>
        <w:t xml:space="preserve">MAIN、备用电池输入节点</w:t>
      </w:r>
      <w:r>
        <w:t xml:space="preserve"> </w:t>
      </w:r>
      <w:r>
        <w:rPr>
          <w:rFonts w:hint="eastAsia"/>
        </w:rPr>
        <w:t xml:space="preserve">BAK、两路汇合后的负载供电节点</w:t>
      </w:r>
      <w:r>
        <w:t xml:space="preserve"> </w:t>
      </w:r>
      <w:r>
        <w:rPr>
          <w:rFonts w:hint="eastAsia"/>
        </w:rPr>
        <w:t xml:space="preserve">OUT，以及公共地节点</w:t>
      </w:r>
      <w:r>
        <w:t xml:space="preserve"> </w:t>
      </w:r>
      <w:r>
        <w:rPr>
          <w:rFonts w:hint="eastAsia"/>
        </w:rPr>
        <w:t xml:space="preserve">GND。两路电源分别经各自开关器件汇合到节点</w:t>
      </w:r>
      <w:r>
        <w:t xml:space="preserve"> OUT </w:t>
      </w:r>
      <w:r>
        <w:rPr>
          <w:rFonts w:hint="eastAsia"/>
        </w:rPr>
        <w:t xml:space="preserve">为负载供电。</w:t>
      </w:r>
    </w:p>
    <w:p>
      <w:pPr/>
      <w:r>
        <w:rPr>
          <w:rFonts w:hint="eastAsia"/>
        </w:rPr>
        <w:t xml:space="preserve">各元件管脚连接：以二极管</w:t>
      </w:r>
      <w:r>
        <w:t xml:space="preserve"> OR </w:t>
      </w:r>
      <w:r>
        <w:rPr>
          <w:rFonts w:hint="eastAsia"/>
        </w:rPr>
        <w:t xml:space="preserve">方案为例，二极管</w:t>
      </w:r>
      <w:r>
        <w:t xml:space="preserve"> D1 </w:t>
      </w:r>
      <w:r>
        <w:rPr>
          <w:rFonts w:hint="eastAsia"/>
        </w:rPr>
        <w:t xml:space="preserve">阳极接主电源节点</w:t>
      </w:r>
      <w:r>
        <w:t xml:space="preserve"> </w:t>
      </w:r>
      <w:r>
        <w:rPr>
          <w:rFonts w:hint="eastAsia"/>
        </w:rPr>
        <w:t xml:space="preserve">MAIN、阴极接输出节点</w:t>
      </w:r>
      <w:r>
        <w:t xml:space="preserve"> </w:t>
      </w:r>
      <w:r>
        <w:rPr>
          <w:rFonts w:hint="eastAsia"/>
        </w:rPr>
        <w:t xml:space="preserve">OUT；二极管</w:t>
      </w:r>
      <w:r>
        <w:t xml:space="preserve"> D2 </w:t>
      </w:r>
      <w:r>
        <w:rPr>
          <w:rFonts w:hint="eastAsia"/>
        </w:rPr>
        <w:t xml:space="preserve">阳极接备用电池节点</w:t>
      </w:r>
      <w:r>
        <w:t xml:space="preserve"> </w:t>
      </w:r>
      <w:r>
        <w:rPr>
          <w:rFonts w:hint="eastAsia"/>
        </w:rPr>
        <w:t xml:space="preserve">BAK、阴极接输出节点</w:t>
      </w:r>
      <w:r>
        <w:t xml:space="preserve"> </w:t>
      </w:r>
      <w:r>
        <w:rPr>
          <w:rFonts w:hint="eastAsia"/>
        </w:rPr>
        <w:t xml:space="preserve">OUT，二者阴极并联，输出取电压较高的一路。以</w:t>
      </w:r>
      <w:r>
        <w:t xml:space="preserve"> MOSFET </w:t>
      </w:r>
      <w:r>
        <w:rPr>
          <w:rFonts w:hint="eastAsia"/>
        </w:rPr>
        <w:t xml:space="preserve">方案为例，Q1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MAIN、漏极接</w:t>
      </w:r>
      <w:r>
        <w:t xml:space="preserve"> </w:t>
      </w:r>
      <w:r>
        <w:rPr>
          <w:rFonts w:hint="eastAsia"/>
        </w:rPr>
        <w:t xml:space="preserve">OUT，Q2</w:t>
      </w:r>
      <w:r>
        <w:t xml:space="preserve"> </w:t>
      </w:r>
      <w:r>
        <w:rPr>
          <w:rFonts w:hint="eastAsia"/>
        </w:rPr>
        <w:t xml:space="preserve">的源极接</w:t>
      </w:r>
      <w:r>
        <w:t xml:space="preserve"> </w:t>
      </w:r>
      <w:r>
        <w:rPr>
          <w:rFonts w:hint="eastAsia"/>
        </w:rPr>
        <w:t xml:space="preserve">BAK、漏极接</w:t>
      </w:r>
      <w:r>
        <w:t xml:space="preserve"> </w:t>
      </w:r>
      <w:r>
        <w:rPr>
          <w:rFonts w:hint="eastAsia"/>
        </w:rPr>
        <w:t xml:space="preserve">OUT，两管栅极分别由</w:t>
      </w:r>
      <w:r>
        <w:t xml:space="preserve"> IC1 </w:t>
      </w:r>
      <w:r>
        <w:rPr>
          <w:rFonts w:hint="eastAsia"/>
        </w:rPr>
        <w:t xml:space="preserve">驱动，IC1</w:t>
      </w:r>
      <w:r>
        <w:t xml:space="preserve"> </w:t>
      </w:r>
      <w:r>
        <w:rPr>
          <w:rFonts w:hint="eastAsia"/>
        </w:rPr>
        <w:t xml:space="preserve">经分压电阻采样主电源电压，其地端接</w:t>
      </w:r>
      <w:r>
        <w:t xml:space="preserve"> </w:t>
      </w:r>
      <w:r>
        <w:rPr>
          <w:rFonts w:hint="eastAsia"/>
        </w:rPr>
        <w:t xml:space="preserve">GND。主电源正常时</w:t>
      </w:r>
      <w:r>
        <w:t xml:space="preserve"> </w:t>
      </w:r>
      <w:r>
        <w:rPr>
          <w:rFonts w:hint="eastAsia"/>
        </w:rPr>
        <w:t xml:space="preserve">Q1（或</w:t>
      </w:r>
      <w:r>
        <w:t xml:space="preserve"> </w:t>
      </w:r>
      <w:r>
        <w:rPr>
          <w:rFonts w:hint="eastAsia"/>
        </w:rPr>
        <w:t xml:space="preserve">D1）导通对负载供电并对备用电池浮充，主电源跌落时翻转由</w:t>
      </w:r>
      <w:r>
        <w:t xml:space="preserve"> </w:t>
      </w:r>
      <w:r>
        <w:rPr>
          <w:rFonts w:hint="eastAsia"/>
        </w:rPr>
        <w:t xml:space="preserve">Q2（或</w:t>
      </w:r>
      <w:r>
        <w:t xml:space="preserve"> </w:t>
      </w:r>
      <w:r>
        <w:rPr>
          <w:rFonts w:hint="eastAsia"/>
        </w:rPr>
        <w:t xml:space="preserve">D2）向负载供电。</w:t>
      </w:r>
    </w:p>
    <w:p>
      <w:pPr/>
      <w:r>
        <w:rPr>
          <w:rFonts w:hint="eastAsia"/>
        </w:rPr>
        <w:t xml:space="preserve">组态上这是一个”主电源</w:t>
      </w:r>
      <w:r>
        <w:t xml:space="preserve"> + </w:t>
      </w:r>
      <w:r>
        <w:rPr>
          <w:rFonts w:hint="eastAsia"/>
        </w:rPr>
        <w:t xml:space="preserve">备用电池”双路二极管</w:t>
      </w:r>
      <w:r>
        <w:t xml:space="preserve"> OR / </w:t>
      </w:r>
      <w:r>
        <w:rPr>
          <w:rFonts w:hint="eastAsia"/>
        </w:rPr>
        <w:t xml:space="preserve">受控开关的无缝掉电切换组态，用于</w:t>
      </w:r>
      <w:r>
        <w:t xml:space="preserve"> </w:t>
      </w:r>
      <w:r>
        <w:rPr>
          <w:rFonts w:hint="eastAsia"/>
        </w:rPr>
        <w:t xml:space="preserve">RTC、存储器等需不间断供电的场合。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主电源正常时开关切换使负载接主电源并对备用电池浮充；当检测到主电源电压跌落至阈值以下，切换控制迅速翻转为由备用电池经开关（或二极管）向负载供电，实现无缝（或近无缝）掉电保持。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二极管</w:t>
      </w:r>
      <w:r>
        <w:t xml:space="preserve"> OR </w:t>
      </w:r>
      <w:r>
        <w:rPr>
          <w:rFonts w:hint="eastAsia"/>
        </w:rPr>
        <w:t xml:space="preserve">方案的输出电压：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a</m:t>
              </m:r>
              <m:r>
                <m:t>c</m:t>
              </m:r>
              <m:r>
                <m:t>k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为导通二极管的正向压降。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双二极管压降损失（肖特基约</w:t>
      </w:r>
      <w:r>
        <w:t xml:space="preserve"> 0.3 </w:t>
      </w:r>
      <w:r>
        <w:rPr>
          <w:rFonts w:hint="eastAsia"/>
        </w:rPr>
        <w:t xml:space="preserve">V，硅管约</w:t>
      </w:r>
      <w:r>
        <w:t xml:space="preserve"> 0.6 </w:t>
      </w:r>
      <w:r>
        <w:rPr>
          <w:rFonts w:hint="eastAsia"/>
        </w:rPr>
        <w:t xml:space="preserve">V）：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掉电保持时间（由储能</w:t>
      </w:r>
      <w:r>
        <w:t xml:space="preserve"> / </w:t>
      </w:r>
      <w:r>
        <w:rPr>
          <w:rFonts w:hint="eastAsia"/>
        </w:rPr>
        <w:t xml:space="preserve">备用容量决定）：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  <m:r>
                <m:t>o</m:t>
              </m:r>
              <m:r>
                <m:t>l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备用电池电压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保持电容容量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  <m:r>
                    <m:t>o</m:t>
                  </m:r>
                  <m:r>
                    <m:t>l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掉电保持时间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二极管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越小</w:t>
      </w:r>
      <w:r>
        <w:t xml:space="preserve"> → </w:t>
      </w:r>
      <w:r>
        <w:rPr>
          <w:rFonts w:hint="eastAsia"/>
        </w:rPr>
        <w:t xml:space="preserve">压降损失越小，备用电压越接近满电压（肖特基优于硅管）。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开关管（MOSFET</w:t>
      </w:r>
      <w:r>
        <w:t xml:space="preserve"> </w:t>
      </w:r>
      <w:r>
        <w:rPr>
          <w:rFonts w:hint="eastAsia"/>
        </w:rPr>
        <w:t xml:space="preserve">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）越小</w:t>
      </w:r>
      <w:r>
        <w:t xml:space="preserve"> → </w:t>
      </w:r>
      <w:r>
        <w:rPr>
          <w:rFonts w:hint="eastAsia"/>
        </w:rPr>
        <w:t xml:space="preserve">切换压降越小、发热越低。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保持电容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越大</w:t>
      </w:r>
      <w:r>
        <w:t xml:space="preserve"> → </w:t>
      </w:r>
      <w:r>
        <w:rPr>
          <w:rFonts w:hint="eastAsia"/>
        </w:rPr>
        <w:t xml:space="preserve">掉电后可维持供电的时间越长。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切换迟滞阈值设定越小</w:t>
      </w:r>
      <w:r>
        <w:t xml:space="preserve"> → </w:t>
      </w:r>
      <w:r>
        <w:rPr>
          <w:rFonts w:hint="eastAsia"/>
        </w:rPr>
        <w:t xml:space="preserve">切换越敏感，但也容易出现误触发振荡。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主电源</w:t>
      </w:r>
      <w:r>
        <w:t xml:space="preserve"> 5 </w:t>
      </w:r>
      <w:r>
        <w:rPr>
          <w:rFonts w:hint="eastAsia"/>
        </w:rPr>
        <w:t xml:space="preserve">V、备用电池</w:t>
      </w:r>
      <w:r>
        <w:t xml:space="preserve"> 3 </w:t>
      </w:r>
      <w:r>
        <w:rPr>
          <w:rFonts w:hint="eastAsia"/>
        </w:rPr>
        <w:t xml:space="preserve">V、肖特基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：主电源存在时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；主电源掉电后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2.7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保持电容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  <m:r>
              <m:t>o</m:t>
            </m:r>
            <m:r>
              <m:t>l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−</m:t>
            </m:r>
            <m:r>
              <m:t>3.3</m:t>
            </m:r>
            <m:r>
              <m:rPr>
                <m:sty m:val="p"/>
              </m:rPr>
              <m:t>)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17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肖特基二极管：BAT54、1N5819。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</w:t>
      </w:r>
      <w:r>
        <w:t xml:space="preserve"> MOS </w:t>
      </w:r>
      <w:r>
        <w:rPr>
          <w:rFonts w:hint="eastAsia"/>
        </w:rPr>
        <w:t xml:space="preserve">管：AO3400（N</w:t>
      </w:r>
      <w:r>
        <w:t xml:space="preserve"> </w:t>
      </w:r>
      <w:r>
        <w:rPr>
          <w:rFonts w:hint="eastAsia"/>
        </w:rPr>
        <w:t xml:space="preserve">沟道）、Si2301（P</w:t>
      </w:r>
      <w:r>
        <w:t xml:space="preserve"> </w:t>
      </w:r>
      <w:r>
        <w:rPr>
          <w:rFonts w:hint="eastAsia"/>
        </w:rPr>
        <w:t xml:space="preserve">沟道）。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切换</w:t>
      </w:r>
      <w:r>
        <w:t xml:space="preserve"> / </w:t>
      </w:r>
      <w:r>
        <w:rPr>
          <w:rFonts w:hint="eastAsia"/>
        </w:rPr>
        <w:t xml:space="preserve">电源管理</w:t>
      </w:r>
      <w:r>
        <w:t xml:space="preserve"> </w:t>
      </w:r>
      <w:r>
        <w:rPr>
          <w:rFonts w:hint="eastAsia"/>
        </w:rPr>
        <w:t xml:space="preserve">IC：LTC4412、TPS2113A。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采用二极管</w:t>
      </w:r>
      <w:r>
        <w:t xml:space="preserve"> OR </w:t>
      </w:r>
      <w:r>
        <w:rPr>
          <w:rFonts w:hint="eastAsia"/>
        </w:rPr>
        <w:t xml:space="preserve">时有固定压降损耗，低压差要求高的场合改用理想二极管控制器（MOSFET</w:t>
      </w:r>
      <w:r>
        <w:t xml:space="preserve"> </w:t>
      </w:r>
      <w:r>
        <w:rPr>
          <w:rFonts w:hint="eastAsia"/>
        </w:rPr>
        <w:t xml:space="preserve">方案）。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切换瞬间可能产生短暂电压跌落，需确认后级电路能否承受。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备用电池长期浮充需控制好充电终止电压，避免过充。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若两路电源直接并联，严禁不同电压的电池直接硬并联。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</w:t>
      </w:r>
      <w:r>
        <w:rPr>
          <w:rFonts w:hint="eastAsia"/>
        </w:rPr>
        <w:t xml:space="preserve">PowerPath（Power</w:t>
      </w:r>
      <w:r>
        <w:t xml:space="preserve"> path </w:t>
      </w:r>
      <w:r>
        <w:rPr>
          <w:rFonts w:hint="eastAsia"/>
        </w:rPr>
        <w:t xml:space="preserve">management）。</w:t>
      </w:r>
    </w:p>
    <w:p>
      <w:pPr>
        <w:pStyle w:val="Compact"/>
        <w:numPr>
          <w:ilvl w:val="0"/>
          <w:numId w:val="1006"/>
        </w:numPr>
      </w:pPr>
      <w:r>
        <w:t xml:space="preserve">Linear Technology(ADI) </w:t>
      </w:r>
      <w:r>
        <w:rPr>
          <w:rFonts w:hint="eastAsia"/>
        </w:rPr>
        <w:t xml:space="preserve">AN97：LTC4412</w:t>
      </w:r>
      <w:r>
        <w:t xml:space="preserve"> </w:t>
      </w:r>
      <w:r>
        <w:rPr>
          <w:rFonts w:hint="eastAsia"/>
        </w:rPr>
        <w:t xml:space="preserve">应用说明。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TPS2113A。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备用电池切换电路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备用电池切换电路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