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无线充电电路"/>
    <w:p>
      <w:pPr>
        <w:pStyle w:val="Heading1"/>
      </w:pPr>
      <w:r>
        <w:rPr>
          <w:rFonts w:hint="eastAsia"/>
        </w:rPr>
        <w:t xml:space="preserve">无线充电电路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本电路分为发射端与接收端两部分。发射端由半桥/全桥逆变器（功率</w:t>
      </w:r>
      <w:r>
        <w:t xml:space="preserve"> MOSFET </w:t>
      </w:r>
      <w:r>
        <w:rPr>
          <w:rFonts w:hint="eastAsia"/>
        </w:rPr>
        <w:t xml:space="preserve">Q1～Q4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Q1、Q2）、发射线圈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Ltx）与谐振电容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Ctx），以及发射控制</w:t>
      </w:r>
      <w:r>
        <w:t xml:space="preserve"> </w:t>
      </w:r>
      <w:r>
        <w:rPr>
          <w:rFonts w:hint="eastAsia"/>
        </w:rPr>
        <w:t xml:space="preserve">IC（编号</w:t>
      </w:r>
      <w:r>
        <w:t xml:space="preserve"> </w:t>
      </w:r>
      <w:r>
        <w:rPr>
          <w:rFonts w:hint="eastAsia"/>
        </w:rPr>
        <w:t xml:space="preserve">IC1）组成；接收端由接收线圈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Lrx）、谐振电容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Crx）、整流桥（二极管</w:t>
      </w:r>
      <w:r>
        <w:t xml:space="preserve"> </w:t>
      </w:r>
      <w:r>
        <w:rPr>
          <w:rFonts w:hint="eastAsia"/>
        </w:rPr>
        <w:t xml:space="preserve">D1～D4</w:t>
      </w:r>
      <w:r>
        <w:t xml:space="preserve"> </w:t>
      </w:r>
      <w:r>
        <w:rPr>
          <w:rFonts w:hint="eastAsia"/>
        </w:rPr>
        <w:t xml:space="preserve">或同步整流）与接收/充电管理</w:t>
      </w:r>
      <w:r>
        <w:t xml:space="preserve"> </w:t>
      </w:r>
      <w:r>
        <w:rPr>
          <w:rFonts w:hint="eastAsia"/>
        </w:rPr>
        <w:t xml:space="preserve">IC（编号</w:t>
      </w:r>
      <w:r>
        <w:t xml:space="preserve"> </w:t>
      </w:r>
      <w:r>
        <w:rPr>
          <w:rFonts w:hint="eastAsia"/>
        </w:rPr>
        <w:t xml:space="preserve">IC2）组成。关键节点有：发射端直流供电节点</w:t>
      </w:r>
      <w:r>
        <w:t xml:space="preserve"> </w:t>
      </w:r>
      <w:r>
        <w:rPr>
          <w:rFonts w:hint="eastAsia"/>
        </w:rPr>
        <w:t xml:space="preserve">VIN、发射谐振节点（线圈与电容连接端）、发射地</w:t>
      </w:r>
      <w:r>
        <w:t xml:space="preserve"> </w:t>
      </w:r>
      <w:r>
        <w:rPr>
          <w:rFonts w:hint="eastAsia"/>
        </w:rPr>
        <w:t xml:space="preserve">GND；接收端接收谐振节点（接收线圈与电容连接端）、整流输出节点</w:t>
      </w:r>
      <w:r>
        <w:t xml:space="preserve"> </w:t>
      </w:r>
      <w:r>
        <w:rPr>
          <w:rFonts w:hint="eastAsia"/>
        </w:rPr>
        <w:t xml:space="preserve">VRECT、充电输出节点</w:t>
      </w:r>
      <w:r>
        <w:t xml:space="preserve"> VBAT </w:t>
      </w:r>
      <w:r>
        <w:rPr>
          <w:rFonts w:hint="eastAsia"/>
        </w:rPr>
        <w:t xml:space="preserve">与接收地。</w:t>
      </w:r>
    </w:p>
    <w:p>
      <w:pPr/>
      <w:r>
        <w:rPr>
          <w:rFonts w:hint="eastAsia"/>
        </w:rPr>
        <w:t xml:space="preserve">各元件管脚连接：发射端各级联构成桥式逆变，上管（如</w:t>
      </w:r>
      <w:r>
        <w:t xml:space="preserve"> </w:t>
      </w:r>
      <w:r>
        <w:rPr>
          <w:rFonts w:hint="eastAsia"/>
        </w:rPr>
        <w:t xml:space="preserve">Q1）漏极接</w:t>
      </w:r>
      <w:r>
        <w:t xml:space="preserve"> </w:t>
      </w:r>
      <w:r>
        <w:rPr>
          <w:rFonts w:hint="eastAsia"/>
        </w:rPr>
        <w:t xml:space="preserve">VIN、源极接一个发射谐振半桥节点，下管（如</w:t>
      </w:r>
      <w:r>
        <w:t xml:space="preserve"> </w:t>
      </w:r>
      <w:r>
        <w:rPr>
          <w:rFonts w:hint="eastAsia"/>
        </w:rPr>
        <w:t xml:space="preserve">Q2）漏极接该半桥节点、源极接</w:t>
      </w:r>
      <w:r>
        <w:t xml:space="preserve"> </w:t>
      </w:r>
      <w:r>
        <w:rPr>
          <w:rFonts w:hint="eastAsia"/>
        </w:rPr>
        <w:t xml:space="preserve">GND，两管栅极由</w:t>
      </w:r>
      <w:r>
        <w:t xml:space="preserve"> IC1 </w:t>
      </w:r>
      <w:r>
        <w:rPr>
          <w:rFonts w:hint="eastAsia"/>
        </w:rPr>
        <w:t xml:space="preserve">驱动；发射线圈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的一端接半桥中点、另一端与谐振电容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串联构成谐振回路。接收线圈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与谐振电容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串联（或并联）构成接收谐振回路，其两端接整流桥</w:t>
      </w:r>
      <w:r>
        <w:t xml:space="preserve"> </w:t>
      </w:r>
      <w:r>
        <w:rPr>
          <w:rFonts w:hint="eastAsia"/>
        </w:rPr>
        <w:t xml:space="preserve">D1～D4</w:t>
      </w:r>
      <w:r>
        <w:t xml:space="preserve"> </w:t>
      </w:r>
      <w:r>
        <w:rPr>
          <w:rFonts w:hint="eastAsia"/>
        </w:rPr>
        <w:t xml:space="preserve">的交流输入端；整流桥正输出接节点</w:t>
      </w:r>
      <w:r>
        <w:t xml:space="preserve"> </w:t>
      </w:r>
      <w:r>
        <w:rPr>
          <w:rFonts w:hint="eastAsia"/>
        </w:rPr>
        <w:t xml:space="preserve">VRECT、负输出接接收地，再经接收管理</w:t>
      </w:r>
      <w:r>
        <w:t xml:space="preserve"> IC2 </w:t>
      </w:r>
      <w:r>
        <w:rPr>
          <w:rFonts w:hint="eastAsia"/>
        </w:rPr>
        <w:t xml:space="preserve">稳压后由节点</w:t>
      </w:r>
      <w:r>
        <w:t xml:space="preserve"> VBAT </w:t>
      </w:r>
      <w:r>
        <w:rPr>
          <w:rFonts w:hint="eastAsia"/>
        </w:rPr>
        <w:t xml:space="preserve">对电池充电。发射端与接收端之间无电气连接，仅靠两线圈间的磁场耦合隔空传递能量。</w:t>
      </w:r>
    </w:p>
    <w:p>
      <w:pPr/>
      <w:r>
        <w:rPr>
          <w:rFonts w:hint="eastAsia"/>
        </w:rPr>
        <w:t xml:space="preserve">组态上这是一个”发射逆变</w:t>
      </w:r>
      <w:r>
        <w:t xml:space="preserve"> + </w:t>
      </w:r>
      <w:r>
        <w:rPr>
          <w:rFonts w:hint="eastAsia"/>
        </w:rPr>
        <w:t xml:space="preserve">谐振耦合</w:t>
      </w:r>
      <w:r>
        <w:t xml:space="preserve"> + </w:t>
      </w:r>
      <w:r>
        <w:rPr>
          <w:rFonts w:hint="eastAsia"/>
        </w:rPr>
        <w:t xml:space="preserve">接收谐振整流”的电磁感应/磁共振无线充电组态，直流经逆变转高频交流激励发射线圈，接收线圈感应出交流再整流稳压对电池充电，典型基于</w:t>
      </w:r>
      <w:r>
        <w:t xml:space="preserve"> Qi </w:t>
      </w:r>
      <w:r>
        <w:rPr>
          <w:rFonts w:hint="eastAsia"/>
        </w:rPr>
        <w:t xml:space="preserve">标准。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发射端把直流经逆变器转换为高频交流，驱动发射线圈产生交变磁场；接收线圈感应出同频交流电压，经整流、稳压后对电池充电，实现无电气接触的能量传输。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互感耦合电压（互感</w:t>
      </w:r>
      <w:r>
        <w:t xml:space="preserve"> </w:t>
      </w:r>
      <m:oMath>
        <m:r>
          <m:t>M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j</m:t>
          </m:r>
          <m:r>
            <m:t>ω</m:t>
          </m:r>
          <m:r>
            <m:t>M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耦合系数：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传输效率（粗略）：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谐振电感、电容</w:t>
            </w:r>
          </w:p>
        </w:tc>
        <w:tc>
          <w:tcPr/>
          <w:p>
            <w:pPr>
              <w:pStyle w:val="Compact"/>
            </w:pPr>
            <w:r>
              <w:t xml:space="preserve">H, 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互感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发射线圈电流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耦合系数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—（无量纲）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电感或电容增大</w:t>
      </w:r>
      <w:r>
        <w:t xml:space="preserve"> → </w:t>
      </w:r>
      <w:r>
        <w:rPr>
          <w:rFonts w:hint="eastAsia"/>
        </w:rPr>
        <w:t xml:space="preserve">谐振频率降低；反之升高。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线圈间距离加大或错位</w:t>
      </w:r>
      <w:r>
        <w:t xml:space="preserve"> → </w:t>
      </w:r>
      <w:r>
        <w:rPr>
          <w:rFonts w:hint="eastAsia"/>
        </w:rPr>
        <w:t xml:space="preserve">耦合系数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下降，效率降低。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发射功率</w:t>
      </w:r>
      <w:r>
        <w:t xml:space="preserve"> / </w:t>
      </w:r>
      <w:r>
        <w:rPr>
          <w:rFonts w:hint="eastAsia"/>
        </w:rPr>
        <w:t xml:space="preserve">电压抬升</w:t>
      </w:r>
      <w:r>
        <w:t xml:space="preserve"> → </w:t>
      </w:r>
      <w:r>
        <w:rPr>
          <w:rFonts w:hint="eastAsia"/>
        </w:rPr>
        <w:t xml:space="preserve">接收端感应电压升高。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谐振失配会明显降低传输效率与充电距离。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发射线圈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24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hint="eastAsia"/>
        </w:rPr>
        <w:t xml:space="preserve">、谐振电容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24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103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接收线圈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11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200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107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，与发射端接近实现谐振耦合。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无线充电接收</w:t>
      </w:r>
      <w:r>
        <w:t xml:space="preserve"> </w:t>
      </w:r>
      <w:r>
        <w:rPr>
          <w:rFonts w:hint="eastAsia"/>
        </w:rPr>
        <w:t xml:space="preserve">IC：BQ51013B、BQ51050B。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无线充电发射</w:t>
      </w:r>
      <w:r>
        <w:t xml:space="preserve"> </w:t>
      </w:r>
      <w:r>
        <w:rPr>
          <w:rFonts w:hint="eastAsia"/>
        </w:rPr>
        <w:t xml:space="preserve">IC：BQ500212A、XKT</w:t>
      </w:r>
      <w:r>
        <w:t xml:space="preserve">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功率管：IRF540N、AO3400；整流用肖特基。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收发两端谐振频率需匹配（通常在</w:t>
      </w:r>
      <w:r>
        <w:t xml:space="preserve"> 100~200 kHz </w:t>
      </w:r>
      <w:r>
        <w:rPr>
          <w:rFonts w:hint="eastAsia"/>
        </w:rPr>
        <w:t xml:space="preserve">附近）。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线圈对位与间距对效率影响显著，金属异物会发热甚至损坏。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需关注异物检测（FOD）、过温与过压保护。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电磁兼容（EMC）与电磁辐射应符合相关标准。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Wireless power transfer。</w:t>
      </w:r>
    </w:p>
    <w:p>
      <w:pPr>
        <w:pStyle w:val="Compact"/>
        <w:numPr>
          <w:ilvl w:val="0"/>
          <w:numId w:val="1006"/>
        </w:numPr>
      </w:pPr>
      <w:r>
        <w:t xml:space="preserve">Wikipedia: Qi (standard)。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产品页</w:t>
      </w:r>
      <w:r>
        <w:t xml:space="preserve"> BQ51013B。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无线充电电路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无线充电电路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