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锂电池充电电路"/>
    <w:p>
      <w:pPr>
        <w:pStyle w:val="Heading1"/>
      </w:pPr>
      <w:r>
        <w:rPr>
          <w:rFonts w:hint="eastAsia"/>
        </w:rPr>
        <w:t xml:space="preserve">锂电池充电电路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本电路由充电管理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IC1）、输入电源（编号</w:t>
      </w:r>
      <w:r>
        <w:t xml:space="preserve"> </w:t>
      </w:r>
      <w:r>
        <w:rPr>
          <w:rFonts w:hint="eastAsia"/>
        </w:rPr>
        <w:t xml:space="preserve">VIN）、功率调节管（编号</w:t>
      </w:r>
      <w:r>
        <w:t xml:space="preserve"> </w:t>
      </w:r>
      <w:r>
        <w:rPr>
          <w:rFonts w:hint="eastAsia"/>
        </w:rPr>
        <w:t xml:space="preserve">Q1，线性型时可为外置达林顿或</w:t>
      </w:r>
      <w:r>
        <w:t xml:space="preserve"> IC </w:t>
      </w:r>
      <w:r>
        <w:rPr>
          <w:rFonts w:hint="eastAsia"/>
        </w:rPr>
        <w:t xml:space="preserve">内置，开关型时为功率</w:t>
      </w:r>
      <w:r>
        <w:t xml:space="preserve"> MOSFET </w:t>
      </w:r>
      <w:r>
        <w:rPr>
          <w:rFonts w:hint="eastAsia"/>
        </w:rPr>
        <w:t xml:space="preserve">与电感</w:t>
      </w:r>
      <w:r>
        <w:t xml:space="preserve"> </w:t>
      </w:r>
      <w:r>
        <w:rPr>
          <w:rFonts w:hint="eastAsia"/>
        </w:rPr>
        <w:t xml:space="preserve">L1）、电流设定电阻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Rprog）、检流电阻以及锂离子电池（编号</w:t>
      </w:r>
      <w:r>
        <w:t xml:space="preserve"> </w:t>
      </w:r>
      <w:r>
        <w:rPr>
          <w:rFonts w:hint="eastAsia"/>
        </w:rPr>
        <w:t xml:space="preserve">BAT）组成。关键节点有：输入电源节点</w:t>
      </w:r>
      <w:r>
        <w:t xml:space="preserve"> VIN </w:t>
      </w:r>
      <w:r>
        <w:rPr>
          <w:rFonts w:hint="eastAsia"/>
        </w:rPr>
        <w:t xml:space="preserve">与公共地节点</w:t>
      </w:r>
      <w:r>
        <w:t xml:space="preserve"> </w:t>
      </w:r>
      <w:r>
        <w:rPr>
          <w:rFonts w:hint="eastAsia"/>
        </w:rPr>
        <w:t xml:space="preserve">GND、功率管调节后的充电输出节点</w:t>
      </w:r>
      <w:r>
        <w:t xml:space="preserve"> </w:t>
      </w:r>
      <w:r>
        <w:rPr>
          <w:rFonts w:hint="eastAsia"/>
        </w:rPr>
        <w:t xml:space="preserve">CHG（接电池正端）、电池正端节点</w:t>
      </w:r>
      <w:r>
        <w:t xml:space="preserve"> </w:t>
      </w:r>
      <w:r>
        <w:rPr>
          <w:rFonts w:hint="eastAsia"/>
        </w:rPr>
        <w:t xml:space="preserve">B+、电流设定节点</w:t>
      </w:r>
      <w:r>
        <w:t xml:space="preserve"> </w:t>
      </w:r>
      <w:r>
        <w:rPr>
          <w:rFonts w:hint="eastAsia"/>
        </w:rPr>
        <w:t xml:space="preserve">PROG（经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接地）以及电流采样节点</w:t>
      </w:r>
      <w:r>
        <w:t xml:space="preserve"> S。</w:t>
      </w:r>
    </w:p>
    <w:p>
      <w:pPr/>
      <w:r>
        <w:rPr>
          <w:rFonts w:hint="eastAsia"/>
        </w:rPr>
        <w:t xml:space="preserve">各元件管脚连接：线性型时功率管</w:t>
      </w:r>
      <w:r>
        <w:t xml:space="preserve"> Q1 </w:t>
      </w:r>
      <w:r>
        <w:rPr>
          <w:rFonts w:hint="eastAsia"/>
        </w:rPr>
        <w:t xml:space="preserve">串联于</w:t>
      </w:r>
      <w:r>
        <w:t xml:space="preserve"> VIN </w:t>
      </w:r>
      <w:r>
        <w:rPr>
          <w:rFonts w:hint="eastAsia"/>
        </w:rPr>
        <w:t xml:space="preserve">与</w:t>
      </w:r>
      <w:r>
        <w:t xml:space="preserve"> CHG </w:t>
      </w:r>
      <w:r>
        <w:rPr>
          <w:rFonts w:hint="eastAsia"/>
        </w:rPr>
        <w:t xml:space="preserve">之间——集电极/漏极接</w:t>
      </w:r>
      <w:r>
        <w:t xml:space="preserve"> </w:t>
      </w:r>
      <w:r>
        <w:rPr>
          <w:rFonts w:hint="eastAsia"/>
        </w:rPr>
        <w:t xml:space="preserve">VIN、发射极/源极接</w:t>
      </w:r>
      <w:r>
        <w:t xml:space="preserve"> </w:t>
      </w:r>
      <w:r>
        <w:rPr>
          <w:rFonts w:hint="eastAsia"/>
        </w:rPr>
        <w:t xml:space="preserve">CHG、基极/栅极由</w:t>
      </w:r>
      <w:r>
        <w:t xml:space="preserve"> IC1 </w:t>
      </w:r>
      <w:r>
        <w:rPr>
          <w:rFonts w:hint="eastAsia"/>
        </w:rPr>
        <w:t xml:space="preserve">的驱动脚控制；开关型时</w:t>
      </w:r>
      <w:r>
        <w:t xml:space="preserve"> Q1 </w:t>
      </w:r>
      <w:r>
        <w:rPr>
          <w:rFonts w:hint="eastAsia"/>
        </w:rPr>
        <w:t xml:space="preserve">与电感</w:t>
      </w:r>
      <w:r>
        <w:t xml:space="preserve"> L1 </w:t>
      </w:r>
      <w:r>
        <w:rPr>
          <w:rFonts w:hint="eastAsia"/>
        </w:rPr>
        <w:t xml:space="preserve">构成</w:t>
      </w:r>
      <w:r>
        <w:t xml:space="preserve"> Buck </w:t>
      </w:r>
      <w:r>
        <w:rPr>
          <w:rFonts w:hint="eastAsia"/>
        </w:rPr>
        <w:t xml:space="preserve">变换器：Q1</w:t>
      </w:r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w:r>
        <w:rPr>
          <w:rFonts w:hint="eastAsia"/>
        </w:rPr>
        <w:t xml:space="preserve">VIN、源极接开关节点</w:t>
      </w:r>
      <w:r>
        <w:t xml:space="preserve"> </w:t>
      </w:r>
      <w:r>
        <w:rPr>
          <w:rFonts w:hint="eastAsia"/>
        </w:rPr>
        <w:t xml:space="preserve">SW，L1</w:t>
      </w:r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SW、另一端接</w:t>
      </w:r>
      <w:r>
        <w:t xml:space="preserve"> </w:t>
      </w:r>
      <w:r>
        <w:rPr>
          <w:rFonts w:hint="eastAsia"/>
        </w:rPr>
        <w:t xml:space="preserve">CHG，同步管/续流二极管接</w:t>
      </w:r>
      <w:r>
        <w:t xml:space="preserve"> SW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之间。充电管理</w:t>
      </w:r>
      <w:r>
        <w:t xml:space="preserve"> </w:t>
      </w:r>
      <w:r>
        <w:rPr>
          <w:rFonts w:hint="eastAsia"/>
        </w:rPr>
        <w:t xml:space="preserve">IC（IC1）的电源端接</w:t>
      </w:r>
      <w:r>
        <w:t xml:space="preserve"> </w:t>
      </w:r>
      <w:r>
        <w:rPr>
          <w:rFonts w:hint="eastAsia"/>
        </w:rPr>
        <w:t xml:space="preserve">VIN，电池电压采样脚接节点</w:t>
      </w:r>
      <w:r>
        <w:t xml:space="preserve"> </w:t>
      </w:r>
      <w:r>
        <w:rPr>
          <w:rFonts w:hint="eastAsia"/>
        </w:rPr>
        <w:t xml:space="preserve">B+（用于涓流/恒压与终止判定），电流设定脚</w:t>
      </w:r>
      <w:r>
        <w:t xml:space="preserve"> PROG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GND </w:t>
      </w:r>
      <w:r>
        <w:rPr>
          <w:rFonts w:hint="eastAsia"/>
        </w:rPr>
        <w:t xml:space="preserve">以设定恒流值，电流检测脚接检流电阻两端。电池</w:t>
      </w:r>
      <w:r>
        <w:t xml:space="preserve"> BAT </w:t>
      </w:r>
      <w:r>
        <w:rPr>
          <w:rFonts w:hint="eastAsia"/>
        </w:rPr>
        <w:t xml:space="preserve">正极接节点</w:t>
      </w:r>
      <w:r>
        <w:t xml:space="preserve"> </w:t>
      </w:r>
      <w:r>
        <w:rPr>
          <w:rFonts w:hint="eastAsia"/>
        </w:rPr>
        <w:t xml:space="preserve">B+、负极接</w:t>
      </w:r>
      <w:r>
        <w:t xml:space="preserve"> GND。</w:t>
      </w:r>
    </w:p>
    <w:p>
      <w:pPr/>
      <w:r>
        <w:rPr>
          <w:rFonts w:hint="eastAsia"/>
        </w:rPr>
        <w:t xml:space="preserve">组态上这是一个”充电管理</w:t>
      </w:r>
      <w:r>
        <w:t xml:space="preserve"> IC + </w:t>
      </w:r>
      <w:r>
        <w:rPr>
          <w:rFonts w:hint="eastAsia"/>
        </w:rPr>
        <w:t xml:space="preserve">串联功率调节级”的锂电池充电组态，按涓流预充、恒流</w:t>
      </w:r>
      <w:r>
        <w:t xml:space="preserve"> </w:t>
      </w:r>
      <w:r>
        <w:rPr>
          <w:rFonts w:hint="eastAsia"/>
        </w:rPr>
        <w:t xml:space="preserve">CC、恒压</w:t>
      </w:r>
      <w:r>
        <w:t xml:space="preserve"> </w:t>
      </w:r>
      <w:r>
        <w:rPr>
          <w:rFonts w:hint="eastAsia"/>
        </w:rPr>
        <w:t xml:space="preserve">CV、终止四个阶段自动充电，用于单节或多节锂离子/锂聚合物电池充电。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电池电压很低时先以小电流涓流预充；升至阈值后进入恒流阶段以设定电流快充；达到终止电压（如</w:t>
      </w:r>
      <w:r>
        <w:t xml:space="preserve"> 4.2 </w:t>
      </w:r>
      <w:r>
        <w:rPr>
          <w:rFonts w:hint="eastAsia"/>
        </w:rPr>
        <w:t xml:space="preserve">V）后转为恒压，充电电流逐渐下降；电流降至截止阈值时充电结束。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充电电流设定（IC</w:t>
      </w:r>
      <w:r>
        <w:t xml:space="preserve"> </w:t>
      </w:r>
      <w:r>
        <w:rPr>
          <w:rFonts w:hint="eastAsia"/>
        </w:rPr>
        <w:t xml:space="preserve">检测电压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恒压阶段电流（随电池电压升高而下降）：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o</m:t>
                  </m:r>
                  <m:r>
                    <m:t>u</m:t>
                  </m:r>
                  <m:r>
                    <m:t>r</m:t>
                  </m:r>
                  <m:r>
                    <m:t>c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充电时间粗略估算：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电流设定基准电压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充电器输出电压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电池端电压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待充电荷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充电电流减小，充电变慢。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充电电流增大，充电变快但发热增大。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终止电压设越高</w:t>
      </w:r>
      <w:r>
        <w:t xml:space="preserve"> → </w:t>
      </w:r>
      <w:r>
        <w:rPr>
          <w:rFonts w:hint="eastAsia"/>
        </w:rPr>
        <w:t xml:space="preserve">充电越满但过充风险与寿命损耗增加。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涓流阈值与终止电流设定越低</w:t>
      </w:r>
      <w:r>
        <w:t xml:space="preserve"> → </w:t>
      </w:r>
      <w:r>
        <w:rPr>
          <w:rFonts w:hint="eastAsia"/>
        </w:rPr>
        <w:t xml:space="preserve">充电结束判定越精细。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1.0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（对应</w:t>
      </w:r>
      <w:r>
        <w:t xml:space="preserve"> 10 mV </w:t>
      </w:r>
      <w:r>
        <w:rPr>
          <w:rFonts w:hint="eastAsia"/>
        </w:rPr>
        <w:t xml:space="preserve">基准的</w:t>
      </w:r>
      <w:r>
        <w:t xml:space="preserve"> IC </w:t>
      </w:r>
      <w:r>
        <w:rPr>
          <w:rFonts w:hint="eastAsia"/>
        </w:rPr>
        <w:t xml:space="preserve">即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10 </w:t>
      </w:r>
      <w:r>
        <w:rPr>
          <w:rFonts w:hint="eastAsia"/>
        </w:rPr>
        <w:t xml:space="preserve">kΩ）。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电池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、充电器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、源电阻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o</m:t>
            </m:r>
            <m:r>
              <m:t>u</m:t>
            </m:r>
            <m:r>
              <m:t>r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：瞬时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3.7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0.65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（受</w:t>
      </w:r>
      <w:r>
        <w:t xml:space="preserve"> CC </w:t>
      </w:r>
      <w:r>
        <w:rPr>
          <w:rFonts w:hint="eastAsia"/>
        </w:rPr>
        <w:t xml:space="preserve">限制时封顶于设定值）。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线性充电</w:t>
      </w:r>
      <w:r>
        <w:t xml:space="preserve"> </w:t>
      </w:r>
      <w:r>
        <w:rPr>
          <w:rFonts w:hint="eastAsia"/>
        </w:rPr>
        <w:t xml:space="preserve">IC：TP4056、MCP73831、BQ24074。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开关型充电</w:t>
      </w:r>
      <w:r>
        <w:t xml:space="preserve"> </w:t>
      </w:r>
      <w:r>
        <w:rPr>
          <w:rFonts w:hint="eastAsia"/>
        </w:rPr>
        <w:t xml:space="preserve">IC：BQ25601、LTC4002。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检流</w:t>
      </w:r>
      <w:r>
        <w:t xml:space="preserve"> / </w:t>
      </w:r>
      <w:r>
        <w:rPr>
          <w:rFonts w:hint="eastAsia"/>
        </w:rPr>
        <w:t xml:space="preserve">设定电阻：1%</w:t>
      </w:r>
      <w:r>
        <w:t xml:space="preserve"> </w:t>
      </w:r>
      <w:r>
        <w:rPr>
          <w:rFonts w:hint="eastAsia"/>
        </w:rPr>
        <w:t xml:space="preserve">精密电阻。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充电终止电压（4.2</w:t>
      </w:r>
      <w:r>
        <w:t xml:space="preserve"> V / 4.35 V </w:t>
      </w:r>
      <w:r>
        <w:rPr>
          <w:rFonts w:hint="eastAsia"/>
        </w:rPr>
        <w:t xml:space="preserve">等）必须与电芯规格严格匹配。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线性充电器在大压差大电流下发热严重，需核算功率与散热。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充电时禁止给过放（低于安全阈值）的电池直接大电流充电，先涓流恢复。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充电电流不能超过电芯允许充电倍率（通常</w:t>
      </w:r>
      <w:r>
        <w:t xml:space="preserve"> ≤ </w:t>
      </w:r>
      <w:r>
        <w:rPr>
          <w:rFonts w:hint="eastAsia"/>
        </w:rPr>
        <w:t xml:space="preserve">1C）。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Lithium-ion battery。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BQ24074。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《锂离子电池充电管理》（中文参考）。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锂电池充电电路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锂电池充电电路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