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放大电路"/>
    <w:p>
      <w:pPr>
        <w:pStyle w:val="Heading1"/>
      </w:pPr>
      <w:r>
        <w:rPr>
          <w:rFonts w:hint="eastAsia"/>
        </w:rPr>
        <w:t xml:space="preserve">差分放大电路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（两两配对）组成。电路共有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反相端节点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同相端节点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一端接同相端节点、另一端接地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接同相端节点、OUT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由此构成差分放大组态：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两对电阻决定差模增益，输出与两输入之差成正比、抑制共模信号，是仪表放大器与信号调理的基本单元。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运放工作在负反馈线性区，利用虚短虚断，使输出与两输入之差成正比，同时通过四电阻的匹配程度决定共模抑制能力，实现差模放大、共模抑制。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差模增益（当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共模增益（电阻失配引起的）：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</w:t>
            </w:r>
            <w:r>
              <w:t xml:space="preserve"> / </w:t>
            </w:r>
            <w:r>
              <w:rPr>
                <w:rFonts w:hint="eastAsia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M</m:t>
              </m:r>
              <m:r>
                <m:t>R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共模抑制比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固定）→</w:t>
      </w:r>
      <w:r>
        <w:t xml:space="preserve"> </w:t>
      </w:r>
      <w:r>
        <w:rPr>
          <w:rFonts w:hint="eastAsia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四电阻精度匹配越好</w:t>
      </w:r>
      <w:r>
        <w:t xml:space="preserve"> →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越低、CMRR</w:t>
      </w:r>
      <w:r>
        <w:t xml:space="preserve"> </w:t>
      </w:r>
      <w:r>
        <w:rPr>
          <w:rFonts w:hint="eastAsia"/>
        </w:rPr>
        <w:t xml:space="preserve">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电阻比例误差增大</w:t>
      </w:r>
      <w:r>
        <w:t xml:space="preserve"> → </w:t>
      </w:r>
      <w:r>
        <w:rPr>
          <w:rFonts w:hint="eastAsia"/>
        </w:rPr>
        <w:t xml:space="preserve">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输入电阻由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（及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）决定，增大可减小对信号源加载。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若电阻匹配误差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0.001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≈</m:t>
        </m:r>
        <m:r>
          <m:t>0.001</m:t>
        </m:r>
      </m:oMath>
      <w:r>
        <w:rPr>
          <w:rFonts w:hint="eastAsia"/>
        </w:rPr>
        <w:t xml:space="preserve">，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10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精密运放：OP07、OPA2277、AD620（含内部增益）。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精密电阻网络：LT5400、MAT01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通用运放：LM358、OPA237。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CMRR </w:t>
      </w:r>
      <w:r>
        <w:rPr>
          <w:rFonts w:hint="eastAsia"/>
        </w:rPr>
        <w:t xml:space="preserve">依赖四个电阻严格匹配，建议用集成电阻网络或高精度电阻。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输入共模范围需与运放允许范围匹配，防止超出轨输入。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输入阻抗受电阻值限制，高阻信号源宜用仪表放大器。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布线要对称，减少寄生差异对共模抑制的影响。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Differential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SLOA072（差动放大器）。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差分放大电路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