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-类功率放大电路"/>
    <w:p>
      <w:pPr>
        <w:pStyle w:val="Heading1"/>
      </w:pPr>
      <w:r>
        <w:t xml:space="preserve">B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一对互补推挽晶体管</w:t>
      </w:r>
      <w:r>
        <w:rPr>
          <w:rFonts w:hint="eastAsia"/>
        </w:rPr>
        <w:t xml:space="preserve">（上管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NPN、下管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PNP，亦可用</w:t>
      </w:r>
      <w:r>
        <w:t xml:space="preserve"> N </w:t>
      </w:r>
      <w:r>
        <w:rPr>
          <w:rFonts w:hint="eastAsia"/>
        </w:rPr>
        <w:t xml:space="preserve">沟/P</w:t>
      </w:r>
      <w:r>
        <w:t xml:space="preserve"> </w:t>
      </w:r>
      <w:r>
        <w:rPr>
          <w:rFonts w:hint="eastAsia"/>
        </w:rPr>
        <w:t xml:space="preserve">沟</w:t>
      </w:r>
      <w:r>
        <w:t xml:space="preserve"> MOSFET </w:t>
      </w:r>
      <w:r>
        <w:rPr>
          <w:rFonts w:hint="eastAsia"/>
        </w:rPr>
        <w:t xml:space="preserve">互补对）与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b/>
          <w:bCs/>
        </w:rPr>
        <w:t xml:space="preserve">±VCC </w:t>
      </w:r>
      <w:r>
        <w:rPr>
          <w:rFonts w:hint="eastAsia"/>
          <w:b/>
          <w:bCs/>
        </w:rPr>
        <w:t xml:space="preserve">双电源</w:t>
      </w:r>
      <w:r>
        <w:t xml:space="preserve"> </w:t>
      </w:r>
      <w:r>
        <w:rPr>
          <w:rFonts w:hint="eastAsia"/>
        </w:rPr>
        <w:t xml:space="preserve">供电。电路共有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输出节点（中点）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的下端接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−VCC）；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输入驱动节点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直接相连并接输入信号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，静态时为零偏置或近零偏置）。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（NPN）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接正电源节点、E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（PNP）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接负电源节点、E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一端接输出节点、另一端接地节点。两管在静态时均处于截止状态（无偏置或零偏置），负载跨接在两管发射极中点与地之间。</w:t>
      </w:r>
    </w:p>
    <w:p>
      <w:pPr/>
      <w:r>
        <w:rPr>
          <w:rFonts w:hint="eastAsia"/>
        </w:rPr>
        <w:t xml:space="preserve">由此构成”两管基极直接相连、无偏置、负载接两管发射极中点与地之间”的乙类（B</w:t>
      </w:r>
      <w:r>
        <w:t xml:space="preserve"> </w:t>
      </w:r>
      <w:r>
        <w:rPr>
          <w:rFonts w:hint="eastAsia"/>
        </w:rPr>
        <w:t xml:space="preserve">类）推挽组态，正半周仅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导通、负半周仅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导通，各放大半个周期，效率高但在过零点附近存在交越失真。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没有静态偏置电流，输入信号过零点附近两管同时截止，负载电流出现死区，形成交越失真；信号超出阈值后，对应半周的管导通并向负载提供电流，两管交替完成全周期放大。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输出功率（正弦满幅）：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最大理论效率：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78.5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电源平均输入功率：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num>
            <m:den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单管最大耗散（管耗最大时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C</m:t>
                </m:r>
              </m:sub>
            </m:sSub>
          </m:num>
          <m:den>
            <m:r>
              <m:t>π</m:t>
            </m:r>
          </m:den>
        </m:f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0.1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输出功率、电源输入功率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增大偏置（迈向</w:t>
      </w:r>
      <w:r>
        <w:rPr>
          <w:b/>
          <w:bCs/>
        </w:rPr>
        <w:t xml:space="preserve"> AB </w:t>
      </w:r>
      <w:r>
        <w:rPr>
          <w:rFonts w:hint="eastAsia"/>
          <w:b/>
          <w:bCs/>
        </w:rPr>
        <w:t xml:space="preserve">类）</w:t>
      </w:r>
      <w:r>
        <w:t xml:space="preserve"> </w:t>
      </w:r>
      <w:r>
        <w:t xml:space="preserve">→ </w:t>
      </w:r>
      <w:r>
        <w:rPr>
          <w:rFonts w:hint="eastAsia"/>
        </w:rPr>
        <w:t xml:space="preserve">交越失真减小，但静态功耗上升、效率略降。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输出功率增大，管耗散随</w:t>
      </w:r>
      <w:r>
        <w:t xml:space="preserve"> </w:t>
      </w:r>
      <m:oMath>
        <m:sSubSup>
          <m:e>
            <m:r>
              <m:t>V</m:t>
            </m:r>
          </m:e>
          <m:sub>
            <m:r>
              <m:t>C</m:t>
            </m:r>
            <m:r>
              <m:t>C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输出电流增大，管子电流应力与发热增大。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两管参数不匹配</w:t>
      </w:r>
      <w:r>
        <w:t xml:space="preserve"> → </w:t>
      </w:r>
      <w:r>
        <w:rPr>
          <w:rFonts w:hint="eastAsia"/>
        </w:rPr>
        <w:t xml:space="preserve">正负半周不对称失真。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无偏置时交越失真在小信号低电平尤其明显。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20.25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：单管最大耗散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20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≈</m:t>
        </m:r>
        <m:r>
          <m:t>5.07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互补对管：TIP3055/TIP2955、BD139/BD140、2N3055/MJ2955。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音频功放</w:t>
      </w:r>
      <w:r>
        <w:t xml:space="preserve"> </w:t>
      </w:r>
      <w:r>
        <w:rPr>
          <w:rFonts w:hint="eastAsia"/>
        </w:rPr>
        <w:t xml:space="preserve">IC（内部常为</w:t>
      </w:r>
      <w:r>
        <w:t xml:space="preserve"> B/AB </w:t>
      </w:r>
      <w:r>
        <w:rPr>
          <w:rFonts w:hint="eastAsia"/>
        </w:rPr>
        <w:t xml:space="preserve">类）：LM3886、TDA2030、LM1875。</w:t>
      </w:r>
    </w:p>
    <w:p>
      <w:pPr>
        <w:pStyle w:val="Compact"/>
        <w:numPr>
          <w:ilvl w:val="0"/>
          <w:numId w:val="1004"/>
        </w:numPr>
      </w:pPr>
      <w:r>
        <w:t xml:space="preserve">MOSFET </w:t>
      </w:r>
      <w:r>
        <w:rPr>
          <w:rFonts w:hint="eastAsia"/>
        </w:rPr>
        <w:t xml:space="preserve">互补对：IRF540</w:t>
      </w:r>
      <w:r>
        <w:t xml:space="preserve"> + IRF9540。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交越失真是主要缺陷，小信号失真明显，常需轻度偏置改进为</w:t>
      </w:r>
      <w:r>
        <w:t xml:space="preserve"> AB </w:t>
      </w:r>
      <w:r>
        <w:rPr>
          <w:rFonts w:hint="eastAsia"/>
        </w:rPr>
        <w:t xml:space="preserve">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功率管须满足峰值电流与</w:t>
      </w:r>
      <w:r>
        <w:t xml:space="preserve"> SOA </w:t>
      </w:r>
      <w:r>
        <w:rPr>
          <w:rFonts w:hint="eastAsia"/>
        </w:rPr>
        <w:t xml:space="preserve">要求，注意散热。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电源纹波在输出为零时也可能出现，注意去耦。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适合对失真要求不高、重效率的场合。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B）。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Douglas Self《Audio Power Amplifier Design Handbook》。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B类功率放大电路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