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陶瓷滤波电路"/>
    <w:p>
      <w:pPr>
        <w:pStyle w:val="Heading1"/>
      </w:pPr>
      <w:r>
        <w:rPr>
          <w:rFonts w:hint="eastAsia"/>
        </w:rPr>
        <w:t xml:space="preserve">陶瓷滤波电路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多只压电陶瓷谐振器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外接耦合/匹配电阻</w:t>
      </w:r>
      <w:r>
        <w:t xml:space="preserve"> </w:t>
      </w:r>
      <w:r>
        <w:rPr>
          <w:rFonts w:hint="eastAsia"/>
        </w:rPr>
        <w:t xml:space="preserve">组成的带通滤波器，多以梯形或格形网络连接，陶瓷元件提供高</w:t>
      </w:r>
      <w:r>
        <w:t xml:space="preserve"> Q </w:t>
      </w:r>
      <w:r>
        <w:rPr>
          <w:rFonts w:hint="eastAsia"/>
        </w:rPr>
        <w:t xml:space="preserve">谐振。以梯形为例：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正端与首级陶瓷谐振器的输入电极相连）；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rFonts w:hint="eastAsia"/>
        </w:rPr>
        <w:t xml:space="preserve">（首级谐振器的输出电极与次级谐振器的输入电极相连）；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（末级谐振器的输出电极作为输出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（各陶瓷谐振器的公共电极接地）。</w:t>
      </w:r>
    </w:p>
    <w:p>
      <w:pPr/>
      <w:r>
        <w:rPr>
          <w:rFonts w:hint="eastAsia"/>
        </w:rPr>
        <w:t xml:space="preserve">各端口管脚连接：首级谐振器的输入电极接输入节点，其输出电极接中间节点；次级谐振器的输入电极接中间节点、输出电极接下一级（或输出节点）；各谐振器的公共电极（外壳/另一端）统一接到</w:t>
      </w:r>
      <w:r>
        <w:t xml:space="preserve"> </w:t>
      </w:r>
      <w:r>
        <w:rPr>
          <w:rFonts w:hint="eastAsia"/>
        </w:rPr>
        <w:t xml:space="preserve">GND。陶瓷谐振器为双端（或多电极）元件，等效为动态电感</w:t>
      </w:r>
      <w:r>
        <w:t xml:space="preserve"> </w:t>
      </w:r>
      <m:oMath>
        <m:sSub>
          <m:e>
            <m:r>
              <m:t>L</m:t>
            </m:r>
          </m:e>
          <m:sub>
            <m:r>
              <m:t>e</m:t>
            </m:r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与动态电容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</m:oMath>
      <w:r>
        <w:rPr>
          <w:rFonts w:hint="eastAsia"/>
        </w:rPr>
        <w:t xml:space="preserve">，与</w:t>
      </w:r>
      <w:r>
        <w:t xml:space="preserve"> LC </w:t>
      </w:r>
      <w:r>
        <w:rPr>
          <w:rFonts w:hint="eastAsia"/>
        </w:rPr>
        <w:t xml:space="preserve">带通类似。</w:t>
      </w:r>
    </w:p>
    <w:p>
      <w:pPr/>
      <w:r>
        <w:rPr>
          <w:rFonts w:hint="eastAsia"/>
        </w:rPr>
        <w:t xml:space="preserve">由此构成”陶瓷谐振级联成梯形的窄到中等带宽带通”拓扑，中心频率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sSub>
              <m:e>
                <m:r>
                  <m:t>L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由谐振器决定，带宽由级数与耦合系数决定，插入损耗约</w:t>
      </w:r>
      <w:r>
        <w:t xml:space="preserve"> 2~6 </w:t>
      </w:r>
      <w:r>
        <w:rPr>
          <w:rFonts w:hint="eastAsia"/>
        </w:rPr>
        <w:t xml:space="preserve">dB，成本低、体积小。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陶瓷谐振器在谐振频率附近呈现陡峭阻抗变化，多片/多电极结构构成多级谐振耦合网络，只让中心频率附近信号通过、偏离信号被抑制，形成带通特性。其等效电抗电路与</w:t>
      </w:r>
      <w:r>
        <w:t xml:space="preserve"> LC </w:t>
      </w:r>
      <w:r>
        <w:rPr>
          <w:rFonts w:hint="eastAsia"/>
        </w:rPr>
        <w:t xml:space="preserve">带通类似，但</w:t>
      </w:r>
      <w:r>
        <w:t xml:space="preserve"> Q </w:t>
      </w:r>
      <w:r>
        <w:rPr>
          <w:rFonts w:hint="eastAsia"/>
        </w:rPr>
        <w:t xml:space="preserve">值低于晶体、高于普通</w:t>
      </w:r>
      <w:r>
        <w:t xml:space="preserve"> </w:t>
      </w:r>
      <w:r>
        <w:rPr>
          <w:rFonts w:hint="eastAsia"/>
        </w:rPr>
        <w:t xml:space="preserve">LC（有载</w:t>
      </w:r>
      <w:r>
        <w:t xml:space="preserve"> Q </w:t>
      </w:r>
      <w:r>
        <w:rPr>
          <w:rFonts w:hint="eastAsia"/>
        </w:rPr>
        <w:t xml:space="preserve">通常数百至数千）。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中心（谐振）频率：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带宽（-3</w:t>
      </w:r>
      <w:r>
        <w:t xml:space="preserve"> </w:t>
      </w:r>
      <w:r>
        <w:rPr>
          <w:rFonts w:hint="eastAsia"/>
        </w:rPr>
        <w:t xml:space="preserve">dB）：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通带纹波/插入损耗（典型值范围）：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t>L</m:t>
          </m:r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∼</m:t>
          </m:r>
          <m:r>
            <m:t>6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等效动态电感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等效动态电容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插入损耗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谐振器电容比增大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可获得的带宽变宽。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级联谐振器数量增多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阻带更陡、选择性更好，但插入损耗增大。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输入/输出阻抗失配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通带纹波与损耗增大。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温度升高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频率漂移（陶瓷频率温度系数较晶体大）。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FM </w:t>
      </w:r>
      <w:r>
        <w:rPr>
          <w:rFonts w:hint="eastAsia"/>
        </w:rPr>
        <w:t xml:space="preserve">收音机中频陶瓷滤波器典型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10.7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r>
          <m:t>B</m:t>
        </m:r>
        <m:r>
          <m:t>W</m:t>
        </m:r>
      </m:oMath>
      <w:r>
        <w:t xml:space="preserve"> </w:t>
      </w:r>
      <w:r>
        <w:rPr>
          <w:rFonts w:hint="eastAsia"/>
        </w:rPr>
        <w:t xml:space="preserve">约</w:t>
      </w:r>
      <w:r>
        <w:t xml:space="preserve"> 150~250 kHz。</w:t>
      </w:r>
    </w:p>
    <w:p>
      <w:pPr>
        <w:pStyle w:val="Compact"/>
        <w:numPr>
          <w:ilvl w:val="0"/>
          <w:numId w:val="1003"/>
        </w:numPr>
      </w:pPr>
      <w:r>
        <w:t xml:space="preserve">AM </w:t>
      </w:r>
      <w:r>
        <w:rPr>
          <w:rFonts w:hint="eastAsia"/>
        </w:rPr>
        <w:t xml:space="preserve">中频典型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455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B</m:t>
        </m:r>
        <m:r>
          <m:t>W</m:t>
        </m:r>
      </m:oMath>
      <w:r>
        <w:t xml:space="preserve"> </w:t>
      </w:r>
      <w:r>
        <w:rPr>
          <w:rFonts w:hint="eastAsia"/>
        </w:rPr>
        <w:t xml:space="preserve">约数</w:t>
      </w:r>
      <w:r>
        <w:t xml:space="preserve"> </w:t>
      </w:r>
      <w:r>
        <w:rPr>
          <w:rFonts w:hint="eastAsia"/>
        </w:rPr>
        <w:t xml:space="preserve">kHz（不同型号各异）。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陶瓷滤波器：Murata</w:t>
      </w:r>
      <w:r>
        <w:t xml:space="preserve"> SFU/SFS </w:t>
      </w:r>
      <w:r>
        <w:rPr>
          <w:rFonts w:hint="eastAsia"/>
        </w:rPr>
        <w:t xml:space="preserve">系列、TDK</w:t>
      </w:r>
      <w:r>
        <w:t xml:space="preserve"> </w:t>
      </w:r>
      <w:r>
        <w:rPr>
          <w:rFonts w:hint="eastAsia"/>
        </w:rPr>
        <w:t xml:space="preserve">陶瓷滤波器。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常用：按需选型（收音机、遥控、通信中频）。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带宽固定由型号决定，不同后缀对应不同带宽，选型需匹配系统。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需注意输入/输出阻抗匹配（常见</w:t>
      </w:r>
      <w:r>
        <w:t xml:space="preserve"> 330 Ω、1 kΩ </w:t>
      </w:r>
      <w:r>
        <w:rPr>
          <w:rFonts w:hint="eastAsia"/>
        </w:rPr>
        <w:t xml:space="preserve">等）。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温度稳定性低于晶体滤波器。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Ceramic resonator。</w:t>
      </w:r>
    </w:p>
    <w:p>
      <w:pPr>
        <w:pStyle w:val="Compact"/>
        <w:numPr>
          <w:ilvl w:val="0"/>
          <w:numId w:val="1006"/>
        </w:numPr>
      </w:pPr>
      <w:r>
        <w:t xml:space="preserve">Murata </w:t>
      </w:r>
      <w:r>
        <w:rPr>
          <w:rFonts w:hint="eastAsia"/>
        </w:rPr>
        <w:t xml:space="preserve">陶瓷滤波器产品资料。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《通信电子线路》相关章节。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陶瓷滤波电路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陶瓷滤波电路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