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全加器电路"/>
    <w:p>
      <w:pPr>
        <w:pStyle w:val="Heading1"/>
      </w:pPr>
      <w:r>
        <w:rPr>
          <w:rFonts w:hint="eastAsia"/>
        </w:rPr>
        <w:t xml:space="preserve">全加器电路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两个异或门</w:t>
      </w:r>
      <w:r>
        <w:rPr>
          <w:b/>
          <w:bCs/>
        </w:rPr>
        <w:t xml:space="preserve"> A1、A3</w:t>
      </w:r>
      <w:r>
        <w:t xml:space="preserve">、</w:t>
      </w:r>
      <w:r>
        <w:rPr>
          <w:rFonts w:hint="eastAsia"/>
          <w:b/>
          <w:bCs/>
        </w:rPr>
        <w:t xml:space="preserve">两个与门</w:t>
      </w:r>
      <w:r>
        <w:rPr>
          <w:b/>
          <w:bCs/>
        </w:rPr>
        <w:t xml:space="preserve"> A2、A4</w:t>
      </w:r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一个或门</w:t>
      </w:r>
      <w:r>
        <w:rPr>
          <w:b/>
          <w:bCs/>
        </w:rPr>
        <w:t xml:space="preserve"> A5</w:t>
      </w:r>
      <w:r>
        <w:t xml:space="preserve"> </w:t>
      </w:r>
      <w:r>
        <w:rPr>
          <w:rFonts w:hint="eastAsia"/>
        </w:rPr>
        <w:t xml:space="preserve">组成，等效于两个半加器（A1+A2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A3+A4）再接一个或门。电路共有</w:t>
      </w:r>
      <w:r>
        <w:t xml:space="preserve"> 8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（外部输入信号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端、A2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（外部输入信号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端、A2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进位输入节点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（与</w:t>
      </w:r>
      <w:r>
        <w:t xml:space="preserve"> A3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端、A4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中间和节点</w:t>
      </w:r>
      <w:r>
        <w:rPr>
          <w:b/>
          <w:bCs/>
        </w:rPr>
        <w:t xml:space="preserve"> S1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与</w:t>
      </w:r>
      <w:r>
        <w:t xml:space="preserve"> A3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端、A4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端相连，携带</w:t>
      </w:r>
      <w:r>
        <w:t xml:space="preserve"> </w:t>
      </w:r>
      <m:oMath>
        <m:r>
          <m:t>A</m:t>
        </m:r>
        <m:r>
          <m:rPr>
            <m:sty m:val="p"/>
          </m:rPr>
          <m:t>⊕</m:t>
        </m:r>
        <m:r>
          <m:t>B</m:t>
        </m: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中间进位节点</w:t>
      </w:r>
      <w:r>
        <w:rPr>
          <w:b/>
          <w:bCs/>
        </w:rPr>
        <w:t xml:space="preserve"> C1</w:t>
      </w:r>
      <w:r>
        <w:rPr>
          <w:rFonts w:hint="eastAsia"/>
        </w:rPr>
        <w:t xml:space="preserve">（A2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与</w:t>
      </w:r>
      <w:r>
        <w:t xml:space="preserve"> A5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端相连，携带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B</m:t>
        </m: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和位节点</w:t>
      </w:r>
      <w:r>
        <w:rPr>
          <w:b/>
          <w:bCs/>
        </w:rPr>
        <w:t xml:space="preserve"> S</w:t>
      </w:r>
      <w:r>
        <w:rPr>
          <w:rFonts w:hint="eastAsia"/>
        </w:rPr>
        <w:t xml:space="preserve">（A3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作为电路的和位输出</w:t>
      </w:r>
      <w:r>
        <w:t xml:space="preserve"> </w:t>
      </w:r>
      <m:oMath>
        <m:r>
          <m:t>S</m:t>
        </m:r>
      </m:oMath>
      <w:r>
        <w:rPr>
          <w:rFonts w:hint="eastAsia"/>
        </w:rPr>
        <w:t xml:space="preserve">，携带</w:t>
      </w:r>
      <w:r>
        <w:t xml:space="preserve"> </w:t>
      </w:r>
      <m:oMath>
        <m:r>
          <m:t>S</m:t>
        </m:r>
        <m:r>
          <m:t>1</m:t>
        </m:r>
        <m:r>
          <m:rPr>
            <m:sty m:val="p"/>
          </m:rPr>
          <m:t>⊕</m:t>
        </m:r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进位中间节点</w:t>
      </w:r>
      <w:r>
        <w:rPr>
          <w:b/>
          <w:bCs/>
        </w:rPr>
        <w:t xml:space="preserve"> C2</w:t>
      </w:r>
      <w:r>
        <w:rPr>
          <w:rFonts w:hint="eastAsia"/>
        </w:rPr>
        <w:t xml:space="preserve">（A4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与</w:t>
      </w:r>
      <w:r>
        <w:t xml:space="preserve"> A5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端相连，携带</w:t>
      </w:r>
      <w:r>
        <w:t xml:space="preserve"> </w:t>
      </w:r>
      <m:oMath>
        <m:r>
          <m:t>S</m:t>
        </m:r>
        <m:r>
          <m:t>1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进位输出节点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（A5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作为电路的进位输出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，携带</w:t>
      </w:r>
      <w:r>
        <w:t xml:space="preserve"> </w:t>
      </w:r>
      <m:oMath>
        <m:r>
          <m:t>C</m:t>
        </m:r>
        <m:r>
          <m:t>1</m:t>
        </m:r>
        <m:r>
          <m:rPr>
            <m:sty m:val="p"/>
          </m:rPr>
          <m:t>+</m:t>
        </m:r>
        <m:r>
          <m:t>C</m:t>
        </m:r>
        <m:r>
          <m:t>2</m:t>
        </m:r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各门管脚连接：</w:t>
      </w:r>
      <w:r>
        <w:rPr>
          <w:rFonts w:hint="eastAsia"/>
          <w:b/>
          <w:bCs/>
        </w:rPr>
        <w:t xml:space="preserve">A1（异或门）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端接输入节点</w:t>
      </w:r>
      <w:r>
        <w:t xml:space="preserve"> A、B </w:t>
      </w:r>
      <w:r>
        <w:rPr>
          <w:rFonts w:hint="eastAsia"/>
        </w:rPr>
        <w:t xml:space="preserve">端接输入节点</w:t>
      </w:r>
      <w:r>
        <w:t xml:space="preserve"> </w:t>
      </w:r>
      <w:r>
        <w:rPr>
          <w:rFonts w:hint="eastAsia"/>
        </w:rPr>
        <w:t xml:space="preserve">B、输出</w:t>
      </w:r>
      <w:r>
        <w:t xml:space="preserve"> Y </w:t>
      </w:r>
      <w:r>
        <w:rPr>
          <w:rFonts w:hint="eastAsia"/>
        </w:rPr>
        <w:t xml:space="preserve">端接中间和节点</w:t>
      </w:r>
      <w:r>
        <w:t xml:space="preserve"> </w:t>
      </w:r>
      <w:r>
        <w:rPr>
          <w:rFonts w:hint="eastAsia"/>
        </w:rPr>
        <w:t xml:space="preserve">S1；</w:t>
      </w:r>
      <w:r>
        <w:rPr>
          <w:rFonts w:hint="eastAsia"/>
          <w:b/>
          <w:bCs/>
        </w:rPr>
        <w:t xml:space="preserve">A2（与门）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端接输入节点</w:t>
      </w:r>
      <w:r>
        <w:t xml:space="preserve"> A、B </w:t>
      </w:r>
      <w:r>
        <w:rPr>
          <w:rFonts w:hint="eastAsia"/>
        </w:rPr>
        <w:t xml:space="preserve">端接输入节点</w:t>
      </w:r>
      <w:r>
        <w:t xml:space="preserve"> </w:t>
      </w:r>
      <w:r>
        <w:rPr>
          <w:rFonts w:hint="eastAsia"/>
        </w:rPr>
        <w:t xml:space="preserve">B、输出</w:t>
      </w:r>
      <w:r>
        <w:t xml:space="preserve"> Y </w:t>
      </w:r>
      <w:r>
        <w:rPr>
          <w:rFonts w:hint="eastAsia"/>
        </w:rPr>
        <w:t xml:space="preserve">端接中间进位节点</w:t>
      </w:r>
      <w:r>
        <w:t xml:space="preserve"> </w:t>
      </w:r>
      <w:r>
        <w:rPr>
          <w:rFonts w:hint="eastAsia"/>
        </w:rPr>
        <w:t xml:space="preserve">C1；</w:t>
      </w:r>
      <w:r>
        <w:rPr>
          <w:rFonts w:hint="eastAsia"/>
          <w:b/>
          <w:bCs/>
        </w:rPr>
        <w:t xml:space="preserve">A3（异或门）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端接中间和节点</w:t>
      </w:r>
      <w:r>
        <w:t xml:space="preserve"> S1、B </w:t>
      </w:r>
      <w:r>
        <w:rPr>
          <w:rFonts w:hint="eastAsia"/>
        </w:rPr>
        <w:t xml:space="preserve">端接进位输入节点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、输出</w:t>
      </w:r>
      <w:r>
        <w:t xml:space="preserve"> Y </w:t>
      </w:r>
      <w:r>
        <w:rPr>
          <w:rFonts w:hint="eastAsia"/>
        </w:rPr>
        <w:t xml:space="preserve">端接和位节点</w:t>
      </w:r>
      <w:r>
        <w:t xml:space="preserve"> </w:t>
      </w:r>
      <w:r>
        <w:rPr>
          <w:rFonts w:hint="eastAsia"/>
        </w:rPr>
        <w:t xml:space="preserve">S；</w:t>
      </w:r>
      <w:r>
        <w:rPr>
          <w:rFonts w:hint="eastAsia"/>
          <w:b/>
          <w:bCs/>
        </w:rPr>
        <w:t xml:space="preserve">A4（与门）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端接中间和节点</w:t>
      </w:r>
      <w:r>
        <w:t xml:space="preserve"> S1、B </w:t>
      </w:r>
      <w:r>
        <w:rPr>
          <w:rFonts w:hint="eastAsia"/>
        </w:rPr>
        <w:t xml:space="preserve">端接进位输入节点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、输出</w:t>
      </w:r>
      <w:r>
        <w:t xml:space="preserve"> Y </w:t>
      </w:r>
      <w:r>
        <w:rPr>
          <w:rFonts w:hint="eastAsia"/>
        </w:rPr>
        <w:t xml:space="preserve">端接进位中间节点</w:t>
      </w:r>
      <w:r>
        <w:t xml:space="preserve"> </w:t>
      </w:r>
      <w:r>
        <w:rPr>
          <w:rFonts w:hint="eastAsia"/>
        </w:rPr>
        <w:t xml:space="preserve">C2；</w:t>
      </w:r>
      <w:r>
        <w:rPr>
          <w:rFonts w:hint="eastAsia"/>
          <w:b/>
          <w:bCs/>
        </w:rPr>
        <w:t xml:space="preserve">A5（或门）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端接中间进位节点</w:t>
      </w:r>
      <w:r>
        <w:t xml:space="preserve"> C1、B </w:t>
      </w:r>
      <w:r>
        <w:rPr>
          <w:rFonts w:hint="eastAsia"/>
        </w:rPr>
        <w:t xml:space="preserve">端接进位中间节点</w:t>
      </w:r>
      <w:r>
        <w:t xml:space="preserve"> </w:t>
      </w:r>
      <w:r>
        <w:rPr>
          <w:rFonts w:hint="eastAsia"/>
        </w:rPr>
        <w:t xml:space="preserve">C2、输出</w:t>
      </w:r>
      <w:r>
        <w:t xml:space="preserve"> Y </w:t>
      </w:r>
      <w:r>
        <w:rPr>
          <w:rFonts w:hint="eastAsia"/>
        </w:rPr>
        <w:t xml:space="preserve">端接进位输出节点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。各门正电源脚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GND。</w:t>
      </w:r>
    </w:p>
    <w:p>
      <w:pPr/>
      <w:r>
        <w:rPr>
          <w:rFonts w:hint="eastAsia"/>
        </w:rPr>
        <w:t xml:space="preserve">由此构成”半加器</w:t>
      </w:r>
      <w:r>
        <w:t xml:space="preserve"> 1 </w:t>
      </w:r>
      <w:r>
        <w:rPr>
          <w:rFonts w:hint="eastAsia"/>
        </w:rPr>
        <w:t xml:space="preserve">先得</w:t>
      </w:r>
      <w:r>
        <w:t xml:space="preserve"> </w:t>
      </w:r>
      <m:oMath>
        <m:r>
          <m:t>A</m:t>
        </m:r>
        <m:r>
          <m:rPr>
            <m:sty m:val="p"/>
          </m:rPr>
          <m:t>⊕</m:t>
        </m:r>
        <m:r>
          <m:t>B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B</m:t>
        </m:r>
      </m:oMath>
      <w:r>
        <w:rPr>
          <w:rFonts w:hint="eastAsia"/>
        </w:rPr>
        <w:t xml:space="preserve">，再与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经半加器</w:t>
      </w:r>
      <w:r>
        <w:t xml:space="preserve"> 2 </w:t>
      </w:r>
      <w:r>
        <w:rPr>
          <w:rFonts w:hint="eastAsia"/>
        </w:rPr>
        <w:t xml:space="preserve">求和、两个进位相或”的全加器组态，输出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⊕</m:t>
        </m:r>
        <m:r>
          <m:t>B</m:t>
        </m:r>
        <m:r>
          <m:rPr>
            <m:sty m:val="p"/>
          </m:rPr>
          <m:t>⊕</m:t>
        </m:r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⊕</m:t>
        </m:r>
        <m:r>
          <m:t>B</m:t>
        </m:r>
        <m:r>
          <m:rPr>
            <m:sty m:val="p"/>
          </m:rPr>
          <m:t>)</m:t>
        </m:r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；它同时考虑本位与低位进位，故可级联完成多位数加法，是串行/行波进位多位加法器的核心单元。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先对</w:t>
      </w:r>
      <w:r>
        <w:t xml:space="preserve"> A、B </w:t>
      </w:r>
      <w:r>
        <w:rPr>
          <w:rFonts w:hint="eastAsia"/>
        </w:rPr>
        <w:t xml:space="preserve">求半加，得到的中间和再与进位输入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相加得到最终和</w:t>
      </w:r>
      <w:r>
        <w:t xml:space="preserve"> </w:t>
      </w:r>
      <w:r>
        <w:rPr>
          <w:rFonts w:hint="eastAsia"/>
        </w:rPr>
        <w:t xml:space="preserve">S；进位则来自任意两路输入同时为</w:t>
      </w:r>
      <w:r>
        <w:t xml:space="preserve"> </w:t>
      </w:r>
      <w:r>
        <w:rPr>
          <w:rFonts w:hint="eastAsia"/>
        </w:rPr>
        <w:t xml:space="preserve">1（A·B）或某一路与进位同时为</w:t>
      </w:r>
      <w:r>
        <w:t xml:space="preserve"> </w:t>
      </w:r>
      <w:r>
        <w:rPr>
          <w:rFonts w:hint="eastAsia"/>
        </w:rPr>
        <w:t xml:space="preserve">1。全加器同时考虑了本位与低位进位，故可级联完成多位数加法。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本位和：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⊕</m:t>
          </m:r>
          <m:r>
            <m:t>B</m:t>
          </m:r>
          <m:r>
            <m:rPr>
              <m:sty m:val="p"/>
            </m:rPr>
            <m:t>⊕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进位输出：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⊕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t>B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由半加器和与或门组成（两个半加器的和与进位）：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⊕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⊕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⊕</m:t>
          </m:r>
          <m:r>
            <m:t>B</m:t>
          </m:r>
          <m:r>
            <m:rPr>
              <m:sty m:val="p"/>
            </m:rPr>
            <m:t>)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被加数、加数位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低位进位输入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本位和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进位输出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全加器为纯组合逻辑，无模拟调整参数；门级实现方式影响延迟与面积。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级联多个全加器构成行波进位加法器时，进位逐级传递，字长越大延迟越高。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需更快时改用超前进位或分组进位结构，以额外逻辑换取速度。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输入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：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⊕</m:t>
        </m:r>
        <m:r>
          <m:t>1</m:t>
        </m:r>
        <m:r>
          <m:rPr>
            <m:sty m:val="p"/>
          </m:rPr>
          <m:t>⊕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，即</w:t>
      </w:r>
      <w:r>
        <w:t xml:space="preserve"> </w:t>
      </w:r>
      <w:r>
        <w:rPr>
          <w:rFonts w:hint="eastAsia"/>
        </w:rPr>
        <w:t xml:space="preserve">1+1+1=11₂（和</w:t>
      </w:r>
      <w:r>
        <w:t xml:space="preserve"> </w:t>
      </w:r>
      <w:r>
        <w:rPr>
          <w:rFonts w:hint="eastAsia"/>
        </w:rPr>
        <w:t xml:space="preserve">1、进位</w:t>
      </w:r>
      <w:r>
        <w:t xml:space="preserve"> </w:t>
      </w:r>
      <w:r>
        <w:rPr>
          <w:rFonts w:hint="eastAsia"/>
        </w:rPr>
        <w:t xml:space="preserve">1）。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输入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74HC183（双全加器，含进位相关）、74LS183。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74HC283（4</w:t>
      </w:r>
      <w:r>
        <w:t xml:space="preserve"> </w:t>
      </w:r>
      <w:r>
        <w:rPr>
          <w:rFonts w:hint="eastAsia"/>
        </w:rPr>
        <w:t xml:space="preserve">位二进制全加器，内部由全加器构成）。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或由</w:t>
      </w:r>
      <w:r>
        <w:t xml:space="preserve"> 74HC86 + 74HC08 + 74HC32 </w:t>
      </w:r>
      <w:r>
        <w:rPr>
          <w:rFonts w:hint="eastAsia"/>
        </w:rPr>
        <w:t xml:space="preserve">分立搭建。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多位级联时注意进位链延迟，高速应用宜用超前进位。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竞争冒险可能出现在进位路径，必要时插入寄存或加超前进位。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逻辑系列（TTL/CMOS）电平与扇出需匹配。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Adder (electronics)。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74HC283 / 74LS183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全加器电路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全加器电路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