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半加器电路"/>
    <w:p>
      <w:pPr>
        <w:pStyle w:val="Heading1"/>
      </w:pPr>
      <w:r>
        <w:rPr>
          <w:rFonts w:hint="eastAsia"/>
        </w:rPr>
        <w:t xml:space="preserve">半加器电路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一个异或门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一个与门</w:t>
      </w:r>
      <w:r>
        <w:rPr>
          <w:b/>
          <w:bCs/>
        </w:rPr>
        <w:t xml:space="preserve"> A2</w:t>
      </w:r>
      <w:r>
        <w:t xml:space="preserve"> </w:t>
      </w:r>
      <w:r>
        <w:rPr>
          <w:rFonts w:hint="eastAsia"/>
        </w:rPr>
        <w:t xml:space="preserve">组成，两个门共享两个输入</w:t>
      </w:r>
      <w:r>
        <w:t xml:space="preserve"> </w:t>
      </w:r>
      <w:r>
        <w:rPr>
          <w:rFonts w:hint="eastAsia"/>
        </w:rPr>
        <w:t xml:space="preserve">A、B。电路共有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b/>
          <w:bCs/>
        </w:rPr>
        <w:t xml:space="preserve"> A</w:t>
      </w:r>
      <w:r>
        <w:rPr>
          <w:rFonts w:hint="eastAsia"/>
        </w:rPr>
        <w:t xml:space="preserve">（外部输入信号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A1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端、A2</w:t>
      </w:r>
      <w:r>
        <w:t xml:space="preserve">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b/>
          <w:bCs/>
        </w:rPr>
        <w:t xml:space="preserve"> B</w:t>
      </w:r>
      <w:r>
        <w:rPr>
          <w:rFonts w:hint="eastAsia"/>
        </w:rPr>
        <w:t xml:space="preserve">（外部输入信号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A1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端、A2</w:t>
      </w:r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和位节点</w:t>
      </w:r>
      <w:r>
        <w:rPr>
          <w:b/>
          <w:bCs/>
        </w:rPr>
        <w:t xml:space="preserve"> S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</w:t>
      </w:r>
      <w:r>
        <w:t xml:space="preserve"> Y </w:t>
      </w:r>
      <w:r>
        <w:rPr>
          <w:rFonts w:hint="eastAsia"/>
        </w:rPr>
        <w:t xml:space="preserve">作为电路的和位输出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，携带</w:t>
      </w:r>
      <w:r>
        <w:t xml:space="preserve"> </w:t>
      </w:r>
      <m:oMath>
        <m:r>
          <m:t>A</m:t>
        </m:r>
        <m:r>
          <m:rPr>
            <m:sty m:val="p"/>
          </m:rPr>
          <m:t>⊕</m:t>
        </m:r>
        <m:r>
          <m:t>B</m:t>
        </m:r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进位节点</w:t>
      </w:r>
      <w:r>
        <w:rPr>
          <w:b/>
          <w:bCs/>
        </w:rPr>
        <w:t xml:space="preserve"> C</w:t>
      </w:r>
      <w:r>
        <w:rPr>
          <w:rFonts w:hint="eastAsia"/>
        </w:rPr>
        <w:t xml:space="preserve">（A2</w:t>
      </w:r>
      <w:r>
        <w:t xml:space="preserve"> </w:t>
      </w:r>
      <w:r>
        <w:rPr>
          <w:rFonts w:hint="eastAsia"/>
        </w:rPr>
        <w:t xml:space="preserve">的输出</w:t>
      </w:r>
      <w:r>
        <w:t xml:space="preserve"> Y </w:t>
      </w:r>
      <w:r>
        <w:rPr>
          <w:rFonts w:hint="eastAsia"/>
        </w:rPr>
        <w:t xml:space="preserve">作为电路的进位输出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，携带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各门管脚连接：</w:t>
      </w:r>
      <w:r>
        <w:rPr>
          <w:rFonts w:hint="eastAsia"/>
          <w:b/>
          <w:bCs/>
        </w:rPr>
        <w:t xml:space="preserve">A1（异或门）</w:t>
      </w:r>
      <w:r>
        <w:t xml:space="preserve">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端接输入节点</w:t>
      </w:r>
      <w:r>
        <w:t xml:space="preserve"> A、B </w:t>
      </w:r>
      <w:r>
        <w:rPr>
          <w:rFonts w:hint="eastAsia"/>
        </w:rPr>
        <w:t xml:space="preserve">端接输入节点</w:t>
      </w:r>
      <w:r>
        <w:t xml:space="preserve"> </w:t>
      </w:r>
      <w:r>
        <w:rPr>
          <w:rFonts w:hint="eastAsia"/>
        </w:rPr>
        <w:t xml:space="preserve">B、输出</w:t>
      </w:r>
      <w:r>
        <w:t xml:space="preserve"> Y </w:t>
      </w:r>
      <w:r>
        <w:rPr>
          <w:rFonts w:hint="eastAsia"/>
        </w:rPr>
        <w:t xml:space="preserve">端接和位节点</w:t>
      </w:r>
      <w:r>
        <w:t xml:space="preserve"> </w:t>
      </w:r>
      <w:r>
        <w:rPr>
          <w:rFonts w:hint="eastAsia"/>
        </w:rPr>
        <w:t xml:space="preserve">S，正电源脚</w:t>
      </w:r>
      <w:r>
        <w:t xml:space="preserve"> VDD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、接地脚</w:t>
      </w:r>
      <w:r>
        <w:t xml:space="preserve"> GND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GND；</w:t>
      </w:r>
      <w:r>
        <w:rPr>
          <w:rFonts w:hint="eastAsia"/>
          <w:b/>
          <w:bCs/>
        </w:rPr>
        <w:t xml:space="preserve">A2（与门）</w:t>
      </w:r>
      <w:r>
        <w:t xml:space="preserve">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端接输入节点</w:t>
      </w:r>
      <w:r>
        <w:t xml:space="preserve"> A、B </w:t>
      </w:r>
      <w:r>
        <w:rPr>
          <w:rFonts w:hint="eastAsia"/>
        </w:rPr>
        <w:t xml:space="preserve">端接输入节点</w:t>
      </w:r>
      <w:r>
        <w:t xml:space="preserve"> </w:t>
      </w:r>
      <w:r>
        <w:rPr>
          <w:rFonts w:hint="eastAsia"/>
        </w:rPr>
        <w:t xml:space="preserve">B、输出</w:t>
      </w:r>
      <w:r>
        <w:t xml:space="preserve"> Y </w:t>
      </w:r>
      <w:r>
        <w:rPr>
          <w:rFonts w:hint="eastAsia"/>
        </w:rPr>
        <w:t xml:space="preserve">端接进位节点</w:t>
      </w:r>
      <w:r>
        <w:t xml:space="preserve"> </w:t>
      </w:r>
      <w:r>
        <w:rPr>
          <w:rFonts w:hint="eastAsia"/>
        </w:rPr>
        <w:t xml:space="preserve">C，正电源脚</w:t>
      </w:r>
      <w:r>
        <w:t xml:space="preserve"> VDD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、接地脚</w:t>
      </w:r>
      <w:r>
        <w:t xml:space="preserve"> GND </w:t>
      </w:r>
      <w:r>
        <w:rPr>
          <w:rFonts w:hint="eastAsia"/>
        </w:rPr>
        <w:t xml:space="preserve">接</w:t>
      </w:r>
      <w:r>
        <w:t xml:space="preserve"> GND。</w:t>
      </w:r>
    </w:p>
    <w:p>
      <w:pPr/>
      <w:r>
        <w:rPr>
          <w:rFonts w:hint="eastAsia"/>
        </w:rPr>
        <w:t xml:space="preserve">由此构成”两输入</w:t>
      </w:r>
      <w:r>
        <w:t xml:space="preserve"> A、B </w:t>
      </w:r>
      <w:r>
        <w:rPr>
          <w:rFonts w:hint="eastAsia"/>
        </w:rPr>
        <w:t xml:space="preserve">同时驱动异或门与与门”的半加器组态，输出和位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⊕</m:t>
        </m:r>
        <m:r>
          <m:t>B</m:t>
        </m:r>
      </m:oMath>
      <w:r>
        <w:rPr>
          <w:rFonts w:hint="eastAsia"/>
        </w:rPr>
        <w:t xml:space="preserve">、进位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rPr>
          <w:rFonts w:hint="eastAsia"/>
        </w:rPr>
        <w:t xml:space="preserve">；它只能对两个</w:t>
      </w:r>
      <w:r>
        <w:t xml:space="preserve"> 1 </w:t>
      </w:r>
      <w:r>
        <w:rPr>
          <w:rFonts w:hint="eastAsia"/>
        </w:rPr>
        <w:t xml:space="preserve">位二进制数相加而不处理来自低位的进位，是构建全加器的基础单元。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两个输入位异或得到不考虑进位的本位和，与门检测两输入同时为</w:t>
      </w:r>
      <w:r>
        <w:t xml:space="preserve"> 1 </w:t>
      </w:r>
      <w:r>
        <w:rPr>
          <w:rFonts w:hint="eastAsia"/>
        </w:rPr>
        <w:t xml:space="preserve">的进位情况。当</w:t>
      </w:r>
      <w:r>
        <w:t xml:space="preserve"> A、B </w:t>
      </w:r>
      <w:r>
        <w:rPr>
          <w:rFonts w:hint="eastAsia"/>
        </w:rPr>
        <w:t xml:space="preserve">同时为</w:t>
      </w:r>
      <w:r>
        <w:t xml:space="preserve"> 1 </w:t>
      </w:r>
      <w:r>
        <w:rPr>
          <w:rFonts w:hint="eastAsia"/>
        </w:rPr>
        <w:t xml:space="preserve">时和位为</w:t>
      </w:r>
      <w:r>
        <w:t xml:space="preserve"> </w:t>
      </w:r>
      <w:r>
        <w:rPr>
          <w:rFonts w:hint="eastAsia"/>
        </w:rPr>
        <w:t xml:space="preserve">0、进位为</w:t>
      </w:r>
      <w:r>
        <w:t xml:space="preserve"> </w:t>
      </w:r>
      <w:r>
        <w:rPr>
          <w:rFonts w:hint="eastAsia"/>
        </w:rPr>
        <w:t xml:space="preserve">1；其余情况进位为</w:t>
      </w:r>
      <w:r>
        <w:t xml:space="preserve"> </w:t>
      </w:r>
      <w:r>
        <w:rPr>
          <w:rFonts w:hint="eastAsia"/>
        </w:rPr>
        <w:t xml:space="preserve">0。半加器本身无进位输入，无法级联处理多位数相加，需配合全加器使用。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和位（Sum）：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acc>
            <m:accPr>
              <m:chr m:val="‾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B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进位位（Carry）：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半加器真值表可用这两式完全描述。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</w:t>
            </w:r>
            <w:r>
              <w:t xml:space="preserve"> 1 </w:t>
            </w:r>
            <w:r>
              <w:rPr>
                <w:rFonts w:hint="eastAsia"/>
              </w:rPr>
              <w:t xml:space="preserve">位输入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本位和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进位输出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半加器为纯逻辑，无</w:t>
      </w:r>
      <w:r>
        <w:t xml:space="preserve"> R、C </w:t>
      </w:r>
      <w:r>
        <w:rPr>
          <w:rFonts w:hint="eastAsia"/>
        </w:rPr>
        <w:t xml:space="preserve">等模拟参数；改用不同逻辑门器件只影响传播延迟与功耗。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</w:t>
      </w:r>
      <w:r>
        <w:t xml:space="preserve"> XOR </w:t>
      </w:r>
      <w:r>
        <w:rPr>
          <w:rFonts w:hint="eastAsia"/>
        </w:rPr>
        <w:t xml:space="preserve">与</w:t>
      </w:r>
      <w:r>
        <w:t xml:space="preserve"> AND </w:t>
      </w:r>
      <w:r>
        <w:rPr>
          <w:rFonts w:hint="eastAsia"/>
        </w:rPr>
        <w:t xml:space="preserve">换成</w:t>
      </w:r>
      <w:r>
        <w:t xml:space="preserve"> NAND/NOR </w:t>
      </w:r>
      <w:r>
        <w:rPr>
          <w:rFonts w:hint="eastAsia"/>
        </w:rPr>
        <w:t xml:space="preserve">实现可减少器件种类，但会增加门级数。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输出级加缓冲</w:t>
      </w:r>
      <w:r>
        <w:t xml:space="preserve"> / </w:t>
      </w:r>
      <w:r>
        <w:rPr>
          <w:rFonts w:hint="eastAsia"/>
        </w:rPr>
        <w:t xml:space="preserve">寄存器可改善扇出与时序，不影响逻辑功能。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A=1、B=0：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⊕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，即和</w:t>
      </w:r>
      <w:r>
        <w:t xml:space="preserve"> </w:t>
      </w:r>
      <w:r>
        <w:rPr>
          <w:rFonts w:hint="eastAsia"/>
        </w:rPr>
        <w:t xml:space="preserve">1、进位</w:t>
      </w:r>
      <w:r>
        <w:t xml:space="preserve"> 0。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</w:t>
      </w:r>
      <w:r>
        <w:t xml:space="preserve"> </w:t>
      </w:r>
      <w:r>
        <w:rPr>
          <w:rFonts w:hint="eastAsia"/>
        </w:rPr>
        <w:t xml:space="preserve">A=1、B=1：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⊕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，即和</w:t>
      </w:r>
      <w:r>
        <w:t xml:space="preserve"> </w:t>
      </w:r>
      <w:r>
        <w:rPr>
          <w:rFonts w:hint="eastAsia"/>
        </w:rPr>
        <w:t xml:space="preserve">0、进位</w:t>
      </w:r>
      <w:r>
        <w:t xml:space="preserve"> 1。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74HC86（四异或门）、74HC08（四与门）；或</w:t>
      </w:r>
      <w:r>
        <w:t xml:space="preserve"> 74LS86、74LS08。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集成加法器：74HC283（4</w:t>
      </w:r>
      <w:r>
        <w:t xml:space="preserve"> </w:t>
      </w:r>
      <w:r>
        <w:rPr>
          <w:rFonts w:hint="eastAsia"/>
        </w:rPr>
        <w:t xml:space="preserve">位全加器，内部含半加器</w:t>
      </w:r>
      <w:r>
        <w:t xml:space="preserve"> / </w:t>
      </w:r>
      <w:r>
        <w:rPr>
          <w:rFonts w:hint="eastAsia"/>
        </w:rPr>
        <w:t xml:space="preserve">全加器级）。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半加器不能处理低位进位，多位加法需与全加器组合。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直接级联半加器会产生竞争冒险，多位数相加建议用全加器或集成加法器。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电平兼容：TTL（74LS）与</w:t>
      </w:r>
      <w:r>
        <w:t xml:space="preserve"> </w:t>
      </w:r>
      <w:r>
        <w:rPr>
          <w:rFonts w:hint="eastAsia"/>
        </w:rPr>
        <w:t xml:space="preserve">CMOS（74HC）输入阈值不同，混用时注意逻辑电平。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Adder (electronics)。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74HC86 / 74HC283 </w:t>
      </w:r>
      <w:r>
        <w:rPr>
          <w:rFonts w:hint="eastAsia"/>
        </w:rPr>
        <w:t xml:space="preserve">数据手册（TI、Nexperia）。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半加器电路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半加器电路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