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分频器电路"/>
    <w:p>
      <w:pPr>
        <w:pStyle w:val="Heading1"/>
      </w:pPr>
      <w:r>
        <w:rPr>
          <w:rFonts w:hint="eastAsia"/>
        </w:rPr>
        <w:t xml:space="preserve">分频器电路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触发器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（或</w:t>
      </w:r>
      <w:r>
        <w:t xml:space="preserve"> JK </w:t>
      </w:r>
      <w:r>
        <w:rPr>
          <w:rFonts w:hint="eastAsia"/>
        </w:rPr>
        <w:t xml:space="preserve">触发器接成</w:t>
      </w:r>
      <w:r>
        <w:t xml:space="preserve"> T </w:t>
      </w:r>
      <w:r>
        <w:rPr>
          <w:rFonts w:hint="eastAsia"/>
        </w:rPr>
        <w:t xml:space="preserve">型）逐级级联构成，每级把输入频率减半。电路共</w:t>
      </w:r>
      <w:r>
        <w:t xml:space="preserve"> 4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时钟输入节点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（接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的时钟脚）；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各级输出节点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的输出，对应二分频后的各级分频时钟）；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级联节点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送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的时钟脚）；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复位节点</w:t>
      </w:r>
      <w:r>
        <w:rPr>
          <w:b/>
          <w:bCs/>
        </w:rP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/>
        </w:rPr>
        <w:t xml:space="preserve">（接各级清零脚，非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分频时由反馈清零逻辑产生）。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脚接高电平，时钟脚接时钟输入节点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）；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脚接高电平，时钟脚接前一级输出节点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/>
        </w:rPr>
        <w:t xml:space="preserve">）；各触发器复位脚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/>
        </w:rPr>
        <w:t xml:space="preserve">，正电源脚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接地。每个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的触发器每周期翻转一次，其输出频率恰为输入频率的一半，多级串联逐级二分频。</w:t>
      </w:r>
    </w:p>
    <w:p>
      <w:pPr/>
      <w:r>
        <w:rPr>
          <w:rFonts w:hint="eastAsia"/>
        </w:rPr>
        <w:t xml:space="preserve">由此构成”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级二分频链”组态，输出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rPr>
          <w:rFonts w:hint="eastAsia"/>
        </w:rPr>
        <w:t xml:space="preserve">，也可从各级引出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分频时钟，广泛用于时钟生成与频率合成。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T </w:t>
      </w:r>
      <w:r>
        <w:rPr>
          <w:rFonts w:hint="eastAsia"/>
        </w:rPr>
        <w:t xml:space="preserve">触发器在输入时钟作用下每周期翻转一次，输出频率恰为输入的一半。多级串联则逐级二分频，k</w:t>
      </w:r>
      <w:r>
        <w:t xml:space="preserve"> </w:t>
      </w:r>
      <w:r>
        <w:rPr>
          <w:rFonts w:hint="eastAsia"/>
        </w:rPr>
        <w:t xml:space="preserve">级串接可实现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分频。对非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分频，需配合计数与反馈清零实现任意模数分频。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k </w:t>
      </w:r>
      <w:r>
        <w:rPr>
          <w:rFonts w:hint="eastAsia"/>
        </w:rPr>
        <w:t xml:space="preserve">级二分频链的分频比：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分频后输出频率：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 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分频比（N</w:t>
      </w:r>
      <w:r>
        <w:t xml:space="preserve"> </w:t>
      </w:r>
      <w:r>
        <w:rPr>
          <w:rFonts w:hint="eastAsia"/>
        </w:rPr>
        <w:t xml:space="preserve">分频）：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触发器级数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分频比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输入/输出周期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级数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分频比按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增大，输出频率更低。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改为非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的幂分频</w:t>
      </w:r>
      <w:r>
        <w:t xml:space="preserve"> </w:t>
      </w:r>
      <w:r>
        <w:t xml:space="preserve">→ </w:t>
      </w:r>
      <w:r>
        <w:rPr>
          <w:rFonts w:hint="eastAsia"/>
        </w:rPr>
        <w:t xml:space="preserve">需引入计数器复位反馈，增加附加逻辑。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异步级联</w:t>
      </w:r>
      <w:r>
        <w:t xml:space="preserve"> </w:t>
      </w:r>
      <w:r>
        <w:t xml:space="preserve">→ </w:t>
      </w:r>
      <w:r>
        <w:rPr>
          <w:rFonts w:hint="eastAsia"/>
        </w:rPr>
        <w:t xml:space="preserve">各输出间有行波延迟，可能产生毛刺。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输出取不同级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可获得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多种分频时钟。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3 </w:t>
      </w:r>
      <w:r>
        <w:rPr>
          <w:rFonts w:hint="eastAsia"/>
        </w:rPr>
        <w:t xml:space="preserve">级二分频链：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，输入</w:t>
      </w:r>
      <w:r>
        <w:t xml:space="preserve"> </w:t>
      </w:r>
      <m:oMath>
        <m:r>
          <m:t>8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  <m:r>
              <m:t> </m:t>
            </m:r>
            <m:r>
              <m:rPr>
                <m:nor/>
                <m:sty m:val="p"/>
              </m:rPr>
              <m:t>MHz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单级</w:t>
      </w:r>
      <w:r>
        <w:t xml:space="preserve"> T </w:t>
      </w:r>
      <w:r>
        <w:rPr>
          <w:rFonts w:hint="eastAsia"/>
        </w:rPr>
        <w:t xml:space="preserve">触发器二分频：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out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</m:num>
          <m:den>
            <m:r>
              <m:t>2</m:t>
            </m:r>
          </m:den>
        </m:f>
      </m:oMath>
      <w:r>
        <w:rPr>
          <w:rFonts w:hint="eastAsia"/>
        </w:rPr>
        <w:t xml:space="preserve">，即周期加倍。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74HC74 / </w:t>
      </w:r>
      <w:r>
        <w:rPr>
          <w:rFonts w:hint="eastAsia"/>
        </w:rPr>
        <w:t xml:space="preserve">74HC76：触发器构成分频器。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74HC390：双十进制计数器（可用于除</w:t>
      </w:r>
      <w:r>
        <w:t xml:space="preserve"> 10 </w:t>
      </w:r>
      <w:r>
        <w:rPr>
          <w:rFonts w:hint="eastAsia"/>
        </w:rPr>
        <w:t xml:space="preserve">分频）。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CD4060：14</w:t>
      </w:r>
      <w:r>
        <w:t xml:space="preserve"> </w:t>
      </w:r>
      <w:r>
        <w:rPr>
          <w:rFonts w:hint="eastAsia"/>
        </w:rPr>
        <w:t xml:space="preserve">级二进制行波计数/分频器（带振荡器）。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非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分频用计数器复位实现时，注意复位脉冲可能带来短暂毛刺，需加同步。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各级输出占空比可能不是</w:t>
      </w:r>
      <w:r>
        <w:t xml:space="preserve"> </w:t>
      </w:r>
      <w:r>
        <w:rPr>
          <w:rFonts w:hint="eastAsia"/>
        </w:rPr>
        <w:t xml:space="preserve">50%，仅在对称触发下才保持</w:t>
      </w:r>
      <w:r>
        <w:t xml:space="preserve"> 50%。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高速分频时关注触发器的最高时钟频率限制。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Frequency divider。</w:t>
      </w:r>
    </w:p>
    <w:p>
      <w:pPr>
        <w:pStyle w:val="Compact"/>
        <w:numPr>
          <w:ilvl w:val="0"/>
          <w:numId w:val="1006"/>
        </w:numPr>
      </w:pPr>
      <w:r>
        <w:t xml:space="preserve">TI 74HC4040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分频器电路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分频器电路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