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gpio-输入输出接口电路"/>
    <w:p>
      <w:pPr>
        <w:pStyle w:val="Heading1"/>
      </w:pPr>
      <w:r>
        <w:t xml:space="preserve">GPIO </w:t>
      </w:r>
      <w:r>
        <w:rPr>
          <w:rFonts w:hint="eastAsia"/>
        </w:rPr>
        <w:t xml:space="preserve">输入输出接口电路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MCU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GPIO </w:t>
      </w:r>
      <w:r>
        <w:rPr>
          <w:rFonts w:hint="eastAsia"/>
          <w:b/>
          <w:bCs/>
        </w:rPr>
        <w:t xml:space="preserve">端口</w:t>
      </w:r>
      <w:r>
        <w:t xml:space="preserve">、</w:t>
      </w:r>
      <w:r>
        <w:rPr>
          <w:rFonts w:hint="eastAsia"/>
          <w:b/>
          <w:bCs/>
        </w:rPr>
        <w:t xml:space="preserve">外部数字器件/负载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可选的上拉/下拉电阻</w:t>
      </w:r>
      <w:r>
        <w:t xml:space="preserve"> </w:t>
      </w:r>
      <w:r>
        <w:rPr>
          <w:rFonts w:hint="eastAsia"/>
        </w:rPr>
        <w:t xml:space="preserve">组成。每个</w:t>
      </w:r>
      <w:r>
        <w:t xml:space="preserve"> GPIO </w:t>
      </w:r>
      <w:r>
        <w:rPr>
          <w:rFonts w:hint="eastAsia"/>
        </w:rPr>
        <w:t xml:space="preserve">引脚内部由方向寄存器控制的</w:t>
      </w:r>
      <w:r>
        <w:t xml:space="preserve"> </w:t>
      </w:r>
      <w:r>
        <w:rPr>
          <w:rFonts w:hint="eastAsia"/>
          <w:b/>
          <w:bCs/>
        </w:rPr>
        <w:t xml:space="preserve">输入缓冲器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输出驱动电路</w:t>
      </w:r>
      <w:r>
        <w:rPr>
          <w:rFonts w:hint="eastAsia"/>
        </w:rPr>
        <w:t xml:space="preserve">（推挽或开漏）构成，既可作输入也可作输出。电路共有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GPIO </w:t>
      </w:r>
      <w:r>
        <w:rPr>
          <w:rFonts w:hint="eastAsia"/>
          <w:b/>
          <w:bCs/>
        </w:rPr>
        <w:t xml:space="preserve">引脚节点</w:t>
      </w:r>
      <w:r>
        <w:rPr>
          <w:rFonts w:hint="eastAsia"/>
        </w:rPr>
        <w:t xml:space="preserve">（输出驱动器输出与输入缓冲器输入共用的外部引脚，接外部负载或信号源）；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上拉/下拉连接节点</w:t>
      </w:r>
      <w:r>
        <w:rPr>
          <w:rFonts w:hint="eastAsia"/>
        </w:rPr>
        <w:t xml:space="preserve">（上拉或下拉电阻与引脚相连的一端）；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上拉/下拉电阻另一端节点</w:t>
      </w:r>
      <w:r>
        <w:rPr>
          <w:rFonts w:hint="eastAsia"/>
        </w:rPr>
        <w:t xml:space="preserve">（接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电源/地节点</w:t>
      </w:r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MCU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GPIO </w:t>
      </w:r>
      <w:r>
        <w:rPr>
          <w:rFonts w:hint="eastAsia"/>
          <w:b/>
          <w:bCs/>
        </w:rPr>
        <w:t xml:space="preserve">引脚</w:t>
      </w:r>
      <w:r>
        <w:t xml:space="preserve"> </w:t>
      </w:r>
      <w:r>
        <w:rPr>
          <w:rFonts w:hint="eastAsia"/>
        </w:rPr>
        <w:t xml:space="preserve">作为节点①</w:t>
      </w:r>
      <w:r>
        <w:t xml:space="preserve"> </w:t>
      </w:r>
      <w:r>
        <w:rPr>
          <w:rFonts w:hint="eastAsia"/>
        </w:rPr>
        <w:t xml:space="preserve">接外部负载（输出时）或外部信号源（输入时）；配置为输出时，输出驱动器把节点①</w:t>
      </w:r>
      <w:r>
        <w:t xml:space="preserve"> </w:t>
      </w:r>
      <w:r>
        <w:rPr>
          <w:rFonts w:hint="eastAsia"/>
        </w:rPr>
        <w:t xml:space="preserve">拉向高电平或低电平；配置为输入时，输入缓冲器从节点①</w:t>
      </w:r>
      <w:r>
        <w:t xml:space="preserve"> </w:t>
      </w:r>
      <w:r>
        <w:rPr>
          <w:rFonts w:hint="eastAsia"/>
        </w:rPr>
        <w:t xml:space="preserve">读入外部电平；</w:t>
      </w:r>
      <w:r>
        <w:rPr>
          <w:rFonts w:hint="eastAsia"/>
          <w:b/>
          <w:bCs/>
        </w:rPr>
        <w:t xml:space="preserve">上拉电阻</w:t>
      </w:r>
      <w:r>
        <w:t xml:space="preserve"> </w:t>
      </w:r>
      <w:r>
        <w:rPr>
          <w:rFonts w:hint="eastAsia"/>
        </w:rPr>
        <w:t xml:space="preserve">一端接节点③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、另一端接节点②（即节点①），把引脚拉高并限量流；</w:t>
      </w:r>
      <w:r>
        <w:rPr>
          <w:rFonts w:hint="eastAsia"/>
          <w:b/>
          <w:bCs/>
        </w:rPr>
        <w:t xml:space="preserve">下拉电阻</w:t>
      </w:r>
      <w:r>
        <w:t xml:space="preserve"> </w:t>
      </w:r>
      <w:r>
        <w:rPr>
          <w:rFonts w:hint="eastAsia"/>
        </w:rPr>
        <w:t xml:space="preserve">一端接节点③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GND、另一端接节点②（即节点①），把引脚拉低；</w:t>
      </w:r>
      <w:r>
        <w:rPr>
          <w:b/>
          <w:bCs/>
        </w:rPr>
        <w:t xml:space="preserve">MCU </w:t>
      </w:r>
      <w:r>
        <w:rPr>
          <w:rFonts w:hint="eastAsia"/>
          <w:b/>
          <w:bCs/>
        </w:rPr>
        <w:t xml:space="preserve">的正电源脚</w:t>
      </w:r>
      <w:r>
        <w:rPr>
          <w:b/>
          <w:bCs/>
        </w:rPr>
        <w:t xml:space="preserve"> VDD</w:t>
      </w:r>
      <w:r>
        <w:t xml:space="preserve"> </w:t>
      </w:r>
      <w:r>
        <w:rPr>
          <w:rFonts w:hint="eastAsia"/>
        </w:rPr>
        <w:t xml:space="preserve">接节点④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地脚</w:t>
      </w:r>
      <w:r>
        <w:rPr>
          <w:b/>
          <w:bCs/>
        </w:rPr>
        <w:t xml:space="preserve"> GND</w:t>
      </w:r>
      <w:r>
        <w:t xml:space="preserve"> </w:t>
      </w:r>
      <w:r>
        <w:rPr>
          <w:rFonts w:hint="eastAsia"/>
        </w:rPr>
        <w:t xml:space="preserve">接节点④</w:t>
      </w:r>
      <w:r>
        <w:t xml:space="preserve"> </w:t>
      </w:r>
      <w:r>
        <w:rPr>
          <w:rFonts w:hint="eastAsia"/>
        </w:rPr>
        <w:t xml:space="preserve">的</w:t>
      </w:r>
      <w:r>
        <w:t xml:space="preserve"> GND。</w:t>
      </w:r>
    </w:p>
    <w:p>
      <w:pPr/>
      <w:r>
        <w:rPr>
          <w:rFonts w:hint="eastAsia"/>
        </w:rPr>
        <w:t xml:space="preserve">由此构成由方向寄存器控制、可配置为输入（含内部或外部上拉/下拉）或输出（推挽/开漏）的</w:t>
      </w:r>
      <w:r>
        <w:t xml:space="preserve"> GPIO </w:t>
      </w:r>
      <w:r>
        <w:rPr>
          <w:rFonts w:hint="eastAsia"/>
        </w:rPr>
        <w:t xml:space="preserve">组态，是</w:t>
      </w:r>
      <w:r>
        <w:t xml:space="preserve"> MCU </w:t>
      </w:r>
      <w:r>
        <w:rPr>
          <w:rFonts w:hint="eastAsia"/>
        </w:rPr>
        <w:t xml:space="preserve">与外部数字器件交互的最基本接口。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引脚配置为输出时，输出寄存器经驱动器把引脚拉高（高阻负载）或拉低，可接外部上拉/下拉电阻；配置为输入时，引脚进入高阻态读入外部电平，常通过内部或外部上拉/下拉电阻保持稳定并限量流。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推挽输出驱动电流（欧姆近似）：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out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DD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OL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ds(on)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load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上拉电阻选择（保证输入高电平）：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pull</m:t>
              </m:r>
            </m:sub>
          </m:sSub>
          <m:r>
            <m:rPr>
              <m:sty m:val="p"/>
            </m:rPr>
            <m:t>≪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IH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IL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leak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输入消抖时间（按键去抖，经验）：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debounce</m:t>
              </m:r>
            </m:sub>
          </m:sSub>
          <m:r>
            <m:rPr>
              <m:sty m:val="p"/>
            </m:rPr>
            <m:t>≈</m:t>
          </m:r>
          <m:r>
            <m:t>5</m:t>
          </m:r>
          <m:r>
            <m:rPr>
              <m:sty m:val="p"/>
            </m:rPr>
            <m:t>∼</m:t>
          </m:r>
          <m:r>
            <m:t>20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DD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供电电压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OL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输出低电平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out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pull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IH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IL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输入高/低门限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功耗降低，但上升沿变缓、抗噪变差。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驱动更强、边沿更陡，但静态功耗增加。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开漏改推挽</w:t>
      </w:r>
      <w:r>
        <w:t xml:space="preserve"> </w:t>
      </w:r>
      <w:r>
        <w:t xml:space="preserve">→ </w:t>
      </w:r>
      <w:r>
        <w:rPr>
          <w:rFonts w:hint="eastAsia"/>
        </w:rPr>
        <w:t xml:space="preserve">驱动能力增强，但多路并接总线时需改用开漏。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输出负载过重</w:t>
      </w:r>
      <w:r>
        <w:t xml:space="preserve"> </w:t>
      </w:r>
      <w:r>
        <w:t xml:space="preserve">→ </w:t>
      </w:r>
      <w:r>
        <w:rPr>
          <w:rFonts w:hint="eastAsia"/>
        </w:rPr>
        <w:t xml:space="preserve">超出引脚最大电流，可能损坏</w:t>
      </w:r>
      <w:r>
        <w:t xml:space="preserve"> MCU。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5 V </w:t>
      </w:r>
      <w:r>
        <w:rPr>
          <w:rFonts w:hint="eastAsia"/>
        </w:rPr>
        <w:t xml:space="preserve">系统接</w:t>
      </w:r>
      <w:r>
        <w:t xml:space="preserve"> 10 kΩ </w:t>
      </w:r>
      <w:r>
        <w:rPr>
          <w:rFonts w:hint="eastAsia"/>
        </w:rPr>
        <w:t xml:space="preserve">上拉，输入低电平时灌入电流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leak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 </m:t>
            </m:r>
            <m:r>
              <m:rPr>
                <m:nor/>
                <m:sty m:val="p"/>
              </m:rPr>
              <m:t>V</m:t>
            </m:r>
          </m:num>
          <m:den>
            <m:r>
              <m:t>10</m:t>
            </m:r>
            <m:r>
              <m:t> </m:t>
            </m:r>
            <m:r>
              <m:rPr>
                <m:nor/>
                <m:sty m:val="p"/>
              </m:rPr>
              <m:t>kΩ</m:t>
            </m:r>
          </m:den>
        </m:f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按键去抖：典型机械抖动持续</w:t>
      </w:r>
      <w:r>
        <w:t xml:space="preserve"> 5~20 </w:t>
      </w:r>
      <w:r>
        <w:rPr>
          <w:rFonts w:hint="eastAsia"/>
        </w:rPr>
        <w:t xml:space="preserve">ms，软件或</w:t>
      </w:r>
      <w:r>
        <w:t xml:space="preserve"> RC </w:t>
      </w:r>
      <w:r>
        <w:rPr>
          <w:rFonts w:hint="eastAsia"/>
        </w:rPr>
        <w:t xml:space="preserve">滤波按此窗口消抖。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</w:t>
      </w:r>
      <w:r>
        <w:t xml:space="preserve"> </w:t>
      </w:r>
      <w:r>
        <w:rPr>
          <w:rFonts w:hint="eastAsia"/>
        </w:rPr>
        <w:t xml:space="preserve">MCU：STM32（GPIO</w:t>
      </w:r>
      <w:r>
        <w:t xml:space="preserve"> </w:t>
      </w:r>
      <w:r>
        <w:rPr>
          <w:rFonts w:hint="eastAsia"/>
        </w:rPr>
        <w:t xml:space="preserve">可配推挽/开漏/上下拉）、ATmega328P、ESP32。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电平转换</w:t>
      </w:r>
      <w:r>
        <w:t xml:space="preserve"> / </w:t>
      </w:r>
      <w:r>
        <w:rPr>
          <w:rFonts w:hint="eastAsia"/>
        </w:rPr>
        <w:t xml:space="preserve">扩展：74HC595、74HC165、PCA9538（I²C</w:t>
      </w:r>
      <w:r>
        <w:t xml:space="preserve"> GPIO </w:t>
      </w:r>
      <w:r>
        <w:rPr>
          <w:rFonts w:hint="eastAsia"/>
        </w:rPr>
        <w:t xml:space="preserve">扩展）。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输出电流务必控制在引脚额定范围内，驱动大负载用三极管/MOSFET。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输入引脚勿悬空，应加上拉/下拉或配置内部电阻，避免不定电平。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开漏输出必须外接上拉电阻才能输出高电平。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General-purpose input/output。</w:t>
      </w:r>
    </w:p>
    <w:p>
      <w:pPr>
        <w:pStyle w:val="Compact"/>
        <w:numPr>
          <w:ilvl w:val="0"/>
          <w:numId w:val="1006"/>
        </w:numPr>
      </w:pPr>
      <w:r>
        <w:t xml:space="preserve">STM32 </w:t>
      </w:r>
      <w:r>
        <w:rPr>
          <w:rFonts w:hint="eastAsia"/>
        </w:rPr>
        <w:t xml:space="preserve">参考手册（GPIO</w:t>
      </w:r>
      <w:r>
        <w:t xml:space="preserve"> </w:t>
      </w:r>
      <w:r>
        <w:rPr>
          <w:rFonts w:hint="eastAsia"/>
        </w:rPr>
        <w:t xml:space="preserve">章节）。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《嵌入式系统设计》相关</w:t>
      </w:r>
      <w:r>
        <w:t xml:space="preserve"> GPIO </w:t>
      </w:r>
      <w:r>
        <w:rPr>
          <w:rFonts w:hint="eastAsia"/>
        </w:rPr>
        <w:t xml:space="preserve">部分。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GPIO输入输出接口电路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GPIO输入输出接口电路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