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i2c-接口电路"/>
    <w:p>
      <w:pPr>
        <w:pStyle w:val="Heading1"/>
      </w:pPr>
      <w:r>
        <w:t xml:space="preserve">I2C </w:t>
      </w:r>
      <w:r>
        <w:rPr>
          <w:rFonts w:hint="eastAsia"/>
        </w:rPr>
        <w:t xml:space="preserve">接口电路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I2C（Inter-Integrated</w:t>
      </w:r>
      <w:r>
        <w:t xml:space="preserve"> </w:t>
      </w:r>
      <w:r>
        <w:rPr>
          <w:rFonts w:hint="eastAsia"/>
        </w:rPr>
        <w:t xml:space="preserve">Circuit，两线式串行总线）接口电路由</w:t>
      </w:r>
      <w:r>
        <w:t xml:space="preserve"> </w:t>
      </w:r>
      <w:r>
        <w:rPr>
          <w:b/>
          <w:bCs/>
        </w:rPr>
        <w:t xml:space="preserve">SCL </w:t>
      </w:r>
      <w:r>
        <w:rPr>
          <w:rFonts w:hint="eastAsia"/>
          <w:b/>
          <w:bCs/>
        </w:rPr>
        <w:t xml:space="preserve">串行时钟线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SDA </w:t>
      </w:r>
      <w:r>
        <w:rPr>
          <w:rFonts w:hint="eastAsia"/>
          <w:b/>
          <w:bCs/>
        </w:rPr>
        <w:t xml:space="preserve">串行数据线</w:t>
      </w:r>
      <w:r>
        <w:t xml:space="preserve"> </w:t>
      </w:r>
      <w:r>
        <w:rPr>
          <w:rFonts w:hint="eastAsia"/>
        </w:rPr>
        <w:t xml:space="preserve">两条开漏（Open-Drain）信号线组成，每条线经一个</w:t>
      </w:r>
      <w:r>
        <w:t xml:space="preserve"> </w:t>
      </w:r>
      <w:r>
        <w:rPr>
          <w:rFonts w:hint="eastAsia"/>
          <w:b/>
          <w:bCs/>
        </w:rPr>
        <w:t xml:space="preserve">上拉电阻</w:t>
      </w:r>
      <w:r>
        <w:rPr>
          <w:b/>
          <w:bCs/>
        </w:rPr>
        <w:t xml:space="preserve"> Rp</w:t>
      </w:r>
      <w:r>
        <w:t xml:space="preserve"> </w:t>
      </w:r>
      <w:r>
        <w:rPr>
          <w:rFonts w:hint="eastAsia"/>
        </w:rPr>
        <w:t xml:space="preserve">接正电源，多个器件（主机与从机）并联在同一对线上。电路共有</w:t>
      </w:r>
      <w:r>
        <w:t xml:space="preserve"> 5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时钟线</w:t>
      </w:r>
      <w:r>
        <w:rPr>
          <w:b/>
          <w:bCs/>
        </w:rPr>
        <w:t xml:space="preserve"> SCL</w:t>
      </w:r>
      <w:r>
        <w:rPr>
          <w:rFonts w:hint="eastAsia"/>
        </w:rPr>
        <w:t xml:space="preserve">（主机</w:t>
      </w:r>
      <w:r>
        <w:t xml:space="preserve"> </w:t>
      </w:r>
      <w:r>
        <w:rPr>
          <w:rFonts w:hint="eastAsia"/>
        </w:rPr>
        <w:t xml:space="preserve">SCL、各从机</w:t>
      </w:r>
      <w:r>
        <w:t xml:space="preserve"> SCL </w:t>
      </w:r>
      <w:r>
        <w:rPr>
          <w:rFonts w:hint="eastAsia"/>
        </w:rPr>
        <w:t xml:space="preserve">与</w:t>
      </w:r>
      <w:r>
        <w:t xml:space="preserve"> SCL </w:t>
      </w:r>
      <w:r>
        <w:rPr>
          <w:rFonts w:hint="eastAsia"/>
        </w:rPr>
        <w:t xml:space="preserve">上拉电阻三者相连）；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数据线</w:t>
      </w:r>
      <w:r>
        <w:rPr>
          <w:b/>
          <w:bCs/>
        </w:rPr>
        <w:t xml:space="preserve"> SDA</w:t>
      </w:r>
      <w:r>
        <w:rPr>
          <w:rFonts w:hint="eastAsia"/>
        </w:rPr>
        <w:t xml:space="preserve">（主机</w:t>
      </w:r>
      <w:r>
        <w:t xml:space="preserve"> </w:t>
      </w:r>
      <w:r>
        <w:rPr>
          <w:rFonts w:hint="eastAsia"/>
        </w:rPr>
        <w:t xml:space="preserve">SDA、各从机</w:t>
      </w:r>
      <w:r>
        <w:t xml:space="preserve"> SDA </w:t>
      </w:r>
      <w:r>
        <w:rPr>
          <w:rFonts w:hint="eastAsia"/>
        </w:rPr>
        <w:t xml:space="preserve">与</w:t>
      </w:r>
      <w:r>
        <w:t xml:space="preserve"> SDA </w:t>
      </w:r>
      <w:r>
        <w:rPr>
          <w:rFonts w:hint="eastAsia"/>
        </w:rPr>
        <w:t xml:space="preserve">上拉电阻三者相连）；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上拉电源端</w:t>
      </w:r>
      <w:r>
        <w:rPr>
          <w:rFonts w:hint="eastAsia"/>
        </w:rPr>
        <w:t xml:space="preserve">（两支上拉电阻接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的一端）；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电源节点</w:t>
      </w:r>
      <w:r>
        <w:rPr>
          <w:b/>
          <w:bCs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b/>
          <w:bCs/>
        </w:rPr>
        <w:t xml:space="preserve"> GND</w:t>
      </w:r>
      <w:r>
        <w:t xml:space="preserve">。</w:t>
      </w:r>
    </w:p>
    <w:p>
      <w:pPr/>
      <w:r>
        <w:rPr>
          <w:rFonts w:hint="eastAsia"/>
        </w:rPr>
        <w:t xml:space="preserve">各元件管脚连接：</w:t>
      </w:r>
      <w:r>
        <w:rPr>
          <w:rFonts w:hint="eastAsia"/>
          <w:b/>
          <w:bCs/>
        </w:rPr>
        <w:t xml:space="preserve">主机</w:t>
      </w:r>
      <w:r>
        <w:t xml:space="preserve"> </w:t>
      </w:r>
      <w:r>
        <w:rPr>
          <w:rFonts w:hint="eastAsia"/>
        </w:rPr>
        <w:t xml:space="preserve">的</w:t>
      </w:r>
      <w:r>
        <w:t xml:space="preserve"> SCL </w:t>
      </w:r>
      <w:r>
        <w:rPr>
          <w:rFonts w:hint="eastAsia"/>
        </w:rPr>
        <w:t xml:space="preserve">脚接节点①、SDA</w:t>
      </w:r>
      <w:r>
        <w:t xml:space="preserve"> </w:t>
      </w:r>
      <w:r>
        <w:rPr>
          <w:rFonts w:hint="eastAsia"/>
        </w:rPr>
        <w:t xml:space="preserve">脚接节点②、电源脚</w:t>
      </w:r>
      <w:r>
        <w:t xml:space="preserve"> VCC </w:t>
      </w:r>
      <w:r>
        <w:rPr>
          <w:rFonts w:hint="eastAsia"/>
        </w:rPr>
        <w:t xml:space="preserve">接节点④、地脚</w:t>
      </w:r>
      <w:r>
        <w:t xml:space="preserve"> GND </w:t>
      </w:r>
      <w:r>
        <w:rPr>
          <w:rFonts w:hint="eastAsia"/>
        </w:rPr>
        <w:t xml:space="preserve">接节点⑤；</w:t>
      </w:r>
      <w:r>
        <w:rPr>
          <w:rFonts w:hint="eastAsia"/>
          <w:b/>
          <w:bCs/>
        </w:rPr>
        <w:t xml:space="preserve">各从机</w:t>
      </w:r>
      <w:r>
        <w:t xml:space="preserve"> </w:t>
      </w:r>
      <w:r>
        <w:rPr>
          <w:rFonts w:hint="eastAsia"/>
        </w:rPr>
        <w:t xml:space="preserve">的</w:t>
      </w:r>
      <w:r>
        <w:t xml:space="preserve"> SCL </w:t>
      </w:r>
      <w:r>
        <w:rPr>
          <w:rFonts w:hint="eastAsia"/>
        </w:rPr>
        <w:t xml:space="preserve">脚接节点①、SDA</w:t>
      </w:r>
      <w:r>
        <w:t xml:space="preserve"> </w:t>
      </w:r>
      <w:r>
        <w:rPr>
          <w:rFonts w:hint="eastAsia"/>
        </w:rPr>
        <w:t xml:space="preserve">脚接节点②、电源脚</w:t>
      </w:r>
      <w:r>
        <w:t xml:space="preserve"> VCC </w:t>
      </w:r>
      <w:r>
        <w:rPr>
          <w:rFonts w:hint="eastAsia"/>
        </w:rPr>
        <w:t xml:space="preserve">接节点④、地脚</w:t>
      </w:r>
      <w:r>
        <w:t xml:space="preserve"> GND </w:t>
      </w:r>
      <w:r>
        <w:rPr>
          <w:rFonts w:hint="eastAsia"/>
        </w:rPr>
        <w:t xml:space="preserve">接节点⑤；</w:t>
      </w:r>
      <w:r>
        <w:rPr>
          <w:rFonts w:hint="eastAsia"/>
          <w:b/>
          <w:bCs/>
        </w:rPr>
        <w:t xml:space="preserve">两支上拉电阻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一端均接节点③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hint="eastAsia"/>
        </w:rPr>
        <w:t xml:space="preserve">，另一端分别接节点①（SCL）与节点②（SDA），为开漏总线提供高电平。总线上拉电阻取值满足</w:t>
      </w:r>
      <w: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D</m:t>
                </m:r>
                <m:r>
                  <m:t>D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V</m:t>
                </m:r>
              </m:e>
              <m:sub>
                <m:r>
                  <m:t>O</m:t>
                </m:r>
                <m:r>
                  <m:t>L</m:t>
                </m:r>
                <m:r>
                  <m:rPr>
                    <m:sty m:val="p"/>
                  </m:rPr>
                  <m:t>max</m:t>
                </m:r>
              </m:sub>
            </m:sSub>
          </m:num>
          <m:den>
            <m:sSub>
              <m:e>
                <m:r>
                  <m:t>I</m:t>
                </m:r>
              </m:e>
              <m:sub>
                <m:r>
                  <m:t>O</m:t>
                </m:r>
                <m:r>
                  <m:t>L</m:t>
                </m:r>
              </m:sub>
            </m:sSub>
          </m:den>
        </m:f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t</m:t>
                </m:r>
              </m:e>
              <m:sub>
                <m:r>
                  <m:t>r</m:t>
                </m:r>
              </m:sub>
            </m:sSub>
          </m:num>
          <m:den>
            <m:r>
              <m:t>0.8473</m:t>
            </m:r>
            <m:r>
              <m:t> </m:t>
            </m:r>
            <m:sSub>
              <m:e>
                <m:r>
                  <m:t>C</m:t>
                </m:r>
              </m:e>
              <m:sub>
                <m:r>
                  <m:t>b</m:t>
                </m:r>
              </m:sub>
            </m:sSub>
          </m:den>
        </m:f>
      </m:oMath>
      <w:r>
        <w:rPr>
          <w:rFonts w:hint="eastAsia"/>
        </w:rPr>
        <w:t xml:space="preserve">，上升时间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0.8473</m:t>
        </m:r>
        <m:r>
          <m:t> </m:t>
        </m:r>
        <m:sSub>
          <m:e>
            <m:r>
              <m:t>R</m:t>
            </m:r>
          </m:e>
          <m:sub>
            <m:r>
              <m:t>p</m:t>
            </m:r>
          </m:sub>
        </m:sSub>
        <m:sSub>
          <m:e>
            <m:r>
              <m:t>C</m:t>
            </m:r>
          </m:e>
          <m:sub>
            <m:r>
              <m:t>b</m:t>
            </m:r>
          </m:sub>
        </m:sSub>
      </m:oMath>
      <w:r>
        <w:rPr>
          <w:rFonts w:hint="eastAsia"/>
        </w:rPr>
        <w:t xml:space="preserve">。总线空闲时两线均被上拉为高电平，主机在节点①</w:t>
      </w:r>
      <w:r>
        <w:t xml:space="preserve"> </w:t>
      </w:r>
      <w:r>
        <w:rPr>
          <w:rFonts w:hint="eastAsia"/>
        </w:rPr>
        <w:t xml:space="preserve">的</w:t>
      </w:r>
      <w:r>
        <w:t xml:space="preserve"> SCL </w:t>
      </w:r>
      <w:r>
        <w:rPr>
          <w:rFonts w:hint="eastAsia"/>
        </w:rPr>
        <w:t xml:space="preserve">上产生时钟，器件按起始/停止条件与每字节应答（ACK）位完成寻址与传输；标准速率</w:t>
      </w:r>
      <w:r>
        <w:t xml:space="preserve"> 100 </w:t>
      </w:r>
      <w:r>
        <w:rPr>
          <w:rFonts w:hint="eastAsia"/>
        </w:rPr>
        <w:t xml:space="preserve">kbps、快速</w:t>
      </w:r>
      <w:r>
        <w:t xml:space="preserve"> 400 </w:t>
      </w:r>
      <w:r>
        <w:rPr>
          <w:rFonts w:hint="eastAsia"/>
        </w:rPr>
        <w:t xml:space="preserve">kbps、快速+</w:t>
      </w:r>
      <w:r>
        <w:t xml:space="preserve"> 1 </w:t>
      </w:r>
      <w:r>
        <w:rPr>
          <w:rFonts w:hint="eastAsia"/>
        </w:rPr>
        <w:t xml:space="preserve">Mbps、高速</w:t>
      </w:r>
      <w:r>
        <w:t xml:space="preserve"> 3.4 Mbps。</w:t>
      </w:r>
    </w:p>
    <w:p>
      <w:pPr/>
      <w:r>
        <w:rPr>
          <w:rFonts w:hint="eastAsia"/>
        </w:rPr>
        <w:t xml:space="preserve">由此构成”两条开漏信号线</w:t>
      </w:r>
      <w:r>
        <w:t xml:space="preserve"> SCL/SDA </w:t>
      </w:r>
      <w:r>
        <w:rPr>
          <w:rFonts w:hint="eastAsia"/>
        </w:rPr>
        <w:t xml:space="preserve">各配上拉电阻、多主机多从机并联共享、以起止条件加应答寻址”的</w:t>
      </w:r>
      <w:r>
        <w:t xml:space="preserve"> I²C </w:t>
      </w:r>
      <w:r>
        <w:rPr>
          <w:rFonts w:hint="eastAsia"/>
        </w:rPr>
        <w:t xml:space="preserve">组态，用于板内传感器、EEPROM、PMIC</w:t>
      </w:r>
      <w:r>
        <w:t xml:space="preserve"> </w:t>
      </w:r>
      <w:r>
        <w:rPr>
          <w:rFonts w:hint="eastAsia"/>
        </w:rPr>
        <w:t xml:space="preserve">等短距低速通信。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主机在</w:t>
      </w:r>
      <w:r>
        <w:t xml:space="preserve"> SCL </w:t>
      </w:r>
      <w:r>
        <w:rPr>
          <w:rFonts w:hint="eastAsia"/>
        </w:rPr>
        <w:t xml:space="preserve">上产生时钟，在</w:t>
      </w:r>
      <w:r>
        <w:t xml:space="preserve"> SDA </w:t>
      </w:r>
      <w:r>
        <w:rPr>
          <w:rFonts w:hint="eastAsia"/>
        </w:rPr>
        <w:t xml:space="preserve">上通过开漏下拉/释放驱动高低电平：器件拉低</w:t>
      </w:r>
      <w:r>
        <w:t xml:space="preserve"> SDA </w:t>
      </w:r>
      <w:r>
        <w:rPr>
          <w:rFonts w:hint="eastAsia"/>
        </w:rPr>
        <w:t xml:space="preserve">表示逻辑</w:t>
      </w:r>
      <w:r>
        <w:t xml:space="preserve"> </w:t>
      </w:r>
      <w:r>
        <w:rPr>
          <w:rFonts w:hint="eastAsia"/>
        </w:rPr>
        <w:t xml:space="preserve">0，释放后由上拉电阻拉回高电平表示逻辑</w:t>
      </w:r>
      <w:r>
        <w:t xml:space="preserve"> </w:t>
      </w:r>
      <w:r>
        <w:rPr>
          <w:rFonts w:hint="eastAsia"/>
        </w:rPr>
        <w:t xml:space="preserve">1。总线空闲时两线均为高电平；起始/停止条件与每字节后的应答（ACK）位完成寻址与数据传输。开漏结构允许多器件共享总线而不冲突。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上拉电阻下限（保证驱动能力，</w:t>
      </w:r>
      <m:oMath>
        <m:sSub>
          <m:e>
            <m:r>
              <m:t>C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为总线电容，</w:t>
      </w:r>
      <m:oMath>
        <m:sSub>
          <m:e>
            <m:r>
              <m:t>V</m:t>
            </m:r>
          </m:e>
          <m:sub>
            <m:r>
              <m:t>O</m:t>
            </m:r>
            <m:r>
              <m:t>L</m:t>
            </m:r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rPr>
          <w:rFonts w:hint="eastAsia"/>
        </w:rPr>
        <w:t xml:space="preserve">V）：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p</m:t>
              </m:r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L</m:t>
                  </m:r>
                  <m:r>
                    <m:rPr>
                      <m:sty m:val="p"/>
                    </m:rPr>
                    <m:t>max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O</m:t>
                  </m:r>
                  <m:r>
                    <m:t>L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上拉电阻上限（保证上升沿时间内充电）：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p</m:t>
              </m:r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r</m:t>
                  </m:r>
                </m:sub>
              </m:sSub>
            </m:num>
            <m:den>
              <m:r>
                <m:t>0.8473</m:t>
              </m:r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总线上升时间（标准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上限</w:t>
      </w:r>
      <w:r>
        <w:t xml:space="preserve"> 300 ns / </w:t>
      </w:r>
      <w:r>
        <w:rPr>
          <w:rFonts w:hint="eastAsia"/>
        </w:rPr>
        <w:t xml:space="preserve">快速</w:t>
      </w:r>
      <w:r>
        <w:t xml:space="preserve"> 300 ns / </w:t>
      </w:r>
      <w:r>
        <w:rPr>
          <w:rFonts w:hint="eastAsia"/>
        </w:rPr>
        <w:t xml:space="preserve">高速</w:t>
      </w:r>
      <w:r>
        <w:t xml:space="preserve"> 120 </w:t>
      </w:r>
      <w:r>
        <w:rPr>
          <w:rFonts w:hint="eastAsia"/>
        </w:rPr>
        <w:t xml:space="preserve">ns）：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0.8473</m:t>
          </m:r>
          <m:r>
            <m:t> </m:t>
          </m:r>
          <m:sSub>
            <m:e>
              <m:r>
                <m:t>R</m:t>
              </m:r>
            </m:e>
            <m:sub>
              <m:r>
                <m:t>p</m:t>
              </m:r>
            </m:sub>
          </m:sSub>
          <m:sSub>
            <m:e>
              <m:r>
                <m:t>C</m:t>
              </m:r>
            </m:e>
            <m:sub>
              <m:r>
                <m:t>b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位速率与时钟周期的关系：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t>C</m:t>
                  </m:r>
                  <m:r>
                    <m:t>L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电源电压（1.8/3.3/5</w:t>
            </w:r>
            <w:r>
              <w:t xml:space="preserve"> </w:t>
            </w:r>
            <w:r>
              <w:rPr>
                <w:rFonts w:hint="eastAsia"/>
              </w:rPr>
              <w:t xml:space="preserve">V）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低电平输出电压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O</m:t>
                  </m:r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输出灌电流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上拉电阻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b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总线等效电容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r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上升时间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位速率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Rp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上升时间变长、总线变慢，但功耗降低；过大则无法在速率要求内完成上升。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Rp ↓</w:t>
      </w:r>
      <w:r>
        <w:t xml:space="preserve"> </w:t>
      </w:r>
      <w:r>
        <w:t xml:space="preserve">→ </w:t>
      </w:r>
      <w:r>
        <w:rPr>
          <w:rFonts w:hint="eastAsia"/>
        </w:rPr>
        <w:t xml:space="preserve">上升加快、支持更高速率，但灌电流与功耗增大，过小可能低于</w:t>
      </w:r>
      <w: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  <m:r>
              <m:rPr>
                <m:sty m:val="p"/>
              </m:rPr>
              <m:t>min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总线电容</w:t>
      </w:r>
      <w:r>
        <w:rPr>
          <w:b/>
          <w:bCs/>
        </w:rPr>
        <w:t xml:space="preserve"> Cb ↑</w:t>
      </w:r>
      <w:r>
        <w:rPr>
          <w:rFonts w:hint="eastAsia"/>
        </w:rPr>
        <w:t xml:space="preserve">（器件多、走线长）→</w:t>
      </w:r>
      <w:r>
        <w:t xml:space="preserve"> </w:t>
      </w:r>
      <w:r>
        <w:rPr>
          <w:rFonts w:hint="eastAsia"/>
        </w:rPr>
        <w:t xml:space="preserve">上升时间增大，需减小</w:t>
      </w:r>
      <w:r>
        <w:t xml:space="preserve"> Rp </w:t>
      </w:r>
      <w:r>
        <w:rPr>
          <w:rFonts w:hint="eastAsia"/>
        </w:rPr>
        <w:t xml:space="preserve">或降低速率。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VDD </w:t>
      </w:r>
      <w:r>
        <w:rPr>
          <w:rFonts w:hint="eastAsia"/>
          <w:b/>
          <w:bCs/>
        </w:rPr>
        <w:t xml:space="preserve">电平不匹配</w:t>
      </w:r>
      <w:r>
        <w:t xml:space="preserve"> </w:t>
      </w:r>
      <w:r>
        <w:rPr>
          <w:rFonts w:hint="eastAsia"/>
        </w:rPr>
        <w:t xml:space="preserve">时各器件逻辑阈值不同，需电平转换避免误判。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设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  <m:r>
          <m:rPr>
            <m:sty m:val="p"/>
          </m:rPr>
          <m:t>=</m:t>
        </m:r>
        <m:r>
          <m:t>3.3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I</m:t>
            </m:r>
          </m:e>
          <m:sub>
            <m:r>
              <m:t>O</m:t>
            </m:r>
            <m:r>
              <m:t>L</m:t>
            </m:r>
          </m:sub>
        </m:sSub>
        <m:r>
          <m:rPr>
            <m:sty m:val="p"/>
          </m:rPr>
          <m:t>=</m:t>
        </m:r>
        <m:r>
          <m:t>3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hint="eastAsia"/>
        </w:rPr>
        <w:t xml:space="preserve">：</w:t>
      </w:r>
      <m:oMath>
        <m:sSub>
          <m:e>
            <m:r>
              <m:t>R</m:t>
            </m:r>
          </m:e>
          <m:sub>
            <m:r>
              <m:t>p</m:t>
            </m:r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3.3</m:t>
            </m:r>
            <m:r>
              <m:rPr>
                <m:sty m:val="p"/>
              </m:rPr>
              <m:t>−</m:t>
            </m:r>
            <m:r>
              <m:t>0.4</m:t>
            </m:r>
          </m:num>
          <m:den>
            <m:r>
              <m:t>0.003</m:t>
            </m:r>
          </m:den>
        </m:f>
        <m:r>
          <m:rPr>
            <m:sty m:val="p"/>
          </m:rPr>
          <m:t>≈</m:t>
        </m:r>
        <m:r>
          <m:t>967</m:t>
        </m:r>
        <m:r>
          <m:t> </m:t>
        </m:r>
        <m:r>
          <m:rPr>
            <m:sty m:val="p"/>
          </m:rPr>
          <m:t>Ω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设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300</m:t>
        </m:r>
        <m:r>
          <m:t> </m:t>
        </m:r>
        <m:r>
          <m:rPr>
            <m:nor/>
            <m:sty m:val="p"/>
          </m:rPr>
          <m:t>ns</m:t>
        </m:r>
      </m:oMath>
      <w:r>
        <w:rPr>
          <w:rFonts w:hint="eastAsia"/>
        </w:rPr>
        <w:t xml:space="preserve">（快速模式）、</w:t>
      </w:r>
      <m:oMath>
        <m:sSub>
          <m:e>
            <m:r>
              <m:t>C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200</m:t>
        </m:r>
        <m:r>
          <m:t> </m:t>
        </m:r>
        <m:r>
          <m:rPr>
            <m:nor/>
            <m:sty m:val="p"/>
          </m:rPr>
          <m:t>pF</m:t>
        </m:r>
      </m:oMath>
      <w:r>
        <w:rPr>
          <w:rFonts w:hint="eastAsia"/>
        </w:rPr>
        <w:t xml:space="preserve">：</w:t>
      </w:r>
      <m:oMath>
        <m:sSub>
          <m:e>
            <m:r>
              <m:t>R</m:t>
            </m:r>
          </m:e>
          <m:sub>
            <m:r>
              <m:t>p</m:t>
            </m:r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9</m:t>
                </m:r>
              </m:sup>
            </m:sSup>
          </m:num>
          <m:den>
            <m:r>
              <m:t>0.8473</m:t>
            </m:r>
            <m:r>
              <m:rPr>
                <m:sty m:val="p"/>
              </m:rPr>
              <m:t>×</m:t>
            </m:r>
            <m:r>
              <m:t>200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12</m:t>
                </m:r>
              </m:sup>
            </m:sSup>
          </m:den>
        </m:f>
        <m:r>
          <m:rPr>
            <m:sty m:val="p"/>
          </m:rPr>
          <m:t>≈</m:t>
        </m:r>
        <m:r>
          <m:t>1.77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t xml:space="preserve">I2C </w:t>
      </w:r>
      <w:r>
        <w:rPr>
          <w:rFonts w:hint="eastAsia"/>
        </w:rPr>
        <w:t xml:space="preserve">电平转换/缓冲：TCA9517、PCA9306、LTC4316。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上拉电阻：4.7</w:t>
      </w:r>
      <w:r>
        <w:t xml:space="preserve"> </w:t>
      </w:r>
      <w:r>
        <w:rPr>
          <w:rFonts w:hint="eastAsia"/>
        </w:rPr>
        <w:t xml:space="preserve">kΩ（标准）、2.2</w:t>
      </w:r>
      <w:r>
        <w:t xml:space="preserve"> </w:t>
      </w:r>
      <w:r>
        <w:rPr>
          <w:rFonts w:hint="eastAsia"/>
        </w:rPr>
        <w:t xml:space="preserve">kΩ（快速模式）。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常见</w:t>
      </w:r>
      <w:r>
        <w:t xml:space="preserve"> I2C </w:t>
      </w:r>
      <w:r>
        <w:rPr>
          <w:rFonts w:hint="eastAsia"/>
        </w:rPr>
        <w:t xml:space="preserve">从机：AT24C02（EEPROM）、PCF8574（IO</w:t>
      </w:r>
      <w:r>
        <w:t xml:space="preserve"> </w:t>
      </w:r>
      <w:r>
        <w:rPr>
          <w:rFonts w:hint="eastAsia"/>
        </w:rPr>
        <w:t xml:space="preserve">扩展）。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上拉电阻必须接同一电源轨，走线长或器件多时适当降低阻值。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需加入起始/停止、应答与器件地址正确时序；7</w:t>
      </w:r>
      <w:r>
        <w:t xml:space="preserve"> </w:t>
      </w:r>
      <w:r>
        <w:rPr>
          <w:rFonts w:hint="eastAsia"/>
        </w:rPr>
        <w:t xml:space="preserve">位地址最多</w:t>
      </w:r>
      <w:r>
        <w:t xml:space="preserve"> 112 </w:t>
      </w:r>
      <w:r>
        <w:rPr>
          <w:rFonts w:hint="eastAsia"/>
        </w:rPr>
        <w:t xml:space="preserve">个地址，10</w:t>
      </w:r>
      <w:r>
        <w:t xml:space="preserve"> </w:t>
      </w:r>
      <w:r>
        <w:rPr>
          <w:rFonts w:hint="eastAsia"/>
        </w:rPr>
        <w:t xml:space="preserve">位扩址。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与</w:t>
      </w:r>
      <w:r>
        <w:t xml:space="preserve"> 5 V/3.3 V/1.8 V </w:t>
      </w:r>
      <w:r>
        <w:rPr>
          <w:rFonts w:hint="eastAsia"/>
        </w:rPr>
        <w:t xml:space="preserve">器件混合时使用电平转换，避免逻辑阈值不匹配。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NXP: I2C-bus specification and user </w:t>
      </w:r>
      <w:r>
        <w:rPr>
          <w:rFonts w:hint="eastAsia"/>
        </w:rPr>
        <w:t xml:space="preserve">manual（UM10204）。</w:t>
      </w:r>
    </w:p>
    <w:p>
      <w:pPr>
        <w:pStyle w:val="Compact"/>
        <w:numPr>
          <w:ilvl w:val="0"/>
          <w:numId w:val="1006"/>
        </w:numPr>
      </w:pPr>
      <w:r>
        <w:t xml:space="preserve">TI: TCA9517 </w:t>
      </w:r>
      <w:r>
        <w:rPr>
          <w:rFonts w:hint="eastAsia"/>
        </w:rPr>
        <w:t xml:space="preserve">数据手册（I2C</w:t>
      </w:r>
      <w:r>
        <w:t xml:space="preserve"> </w:t>
      </w:r>
      <w:r>
        <w:rPr>
          <w:rFonts w:hint="eastAsia"/>
        </w:rPr>
        <w:t xml:space="preserve">电平转换缓冲器）。</w:t>
      </w:r>
    </w:p>
    <w:p>
      <w:pPr>
        <w:pStyle w:val="Compact"/>
        <w:numPr>
          <w:ilvl w:val="0"/>
          <w:numId w:val="1006"/>
        </w:numPr>
      </w:pPr>
      <w:r>
        <w:t xml:space="preserve">Wikipedia: I²C。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I2C接口电路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I2C接口电路</dc:title>
  <dc:creator>AI 智能体</dc:creator>
  <cp:keywords/>
  <dcterms:created xsi:type="dcterms:W3CDTF">2026-09-08T14:37:17Z</dcterms:created>
  <dcterms:modified xsi:type="dcterms:W3CDTF">2026-09-08T14:37:17Z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