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-2r-梯形网络-dac-电路"/>
    <w:p>
      <w:pPr>
        <w:pStyle w:val="Heading1"/>
      </w:pPr>
      <w:r>
        <w:t xml:space="preserve">R-2R </w:t>
      </w:r>
      <w:r>
        <w:rPr>
          <w:rFonts w:hint="eastAsia"/>
        </w:rPr>
        <w:t xml:space="preserve">梯形网络</w:t>
      </w:r>
      <w:r>
        <w:t xml:space="preserve"> DAC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R-2R </w:t>
      </w:r>
      <w:r>
        <w:rPr>
          <w:rFonts w:hint="eastAsia"/>
          <w:b/>
          <w:bCs/>
        </w:rPr>
        <w:t xml:space="preserve">梯形电阻网络</w:t>
      </w:r>
      <w:r>
        <w:rPr>
          <w:rFonts w:hint="eastAsia"/>
        </w:rPr>
        <w:t xml:space="preserve">（仅含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2</m:t>
        </m:r>
        <m:r>
          <m:t>R</m:t>
        </m:r>
      </m:oMath>
      <w:r>
        <w:t xml:space="preserve"> </w:t>
      </w:r>
      <w:r>
        <w:rPr>
          <w:rFonts w:hint="eastAsia"/>
        </w:rPr>
        <w:t xml:space="preserve">两种阻值）、</w:t>
      </w:r>
      <w:r>
        <w:rPr>
          <w:rFonts w:hint="eastAsia"/>
          <w:b/>
          <w:bCs/>
        </w:rPr>
        <w:t xml:space="preserve">一组受二进制码控制的开关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求和运算放大器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基准电压节点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接各开关的基准端）；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（GND</w:t>
      </w:r>
      <w:r>
        <w:t xml:space="preserve"> </w:t>
      </w:r>
      <w:r>
        <w:rPr>
          <w:rFonts w:hint="eastAsia"/>
        </w:rPr>
        <w:t xml:space="preserve">接各开关的地端）；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数字码节点</w:t>
      </w:r>
      <w:r>
        <w:rPr>
          <w:rFonts w:hint="eastAsia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位码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送各开关控制端）；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网络求和节点（虚地）</w:t>
      </w:r>
      <w:r>
        <w:rPr>
          <w:rFonts w:hint="eastAsia"/>
        </w:rPr>
        <w:t xml:space="preserve">（R-2R</w:t>
      </w:r>
      <w:r>
        <w:t xml:space="preserve"> </w:t>
      </w:r>
      <w:r>
        <w:rPr>
          <w:rFonts w:hint="eastAsia"/>
        </w:rPr>
        <w:t xml:space="preserve">网络输出端与</w:t>
      </w:r>
      <w:r>
        <w:t xml:space="preserve"> A1 </w:t>
      </w:r>
      <w:r>
        <w:rPr>
          <w:rFonts w:hint="eastAsia"/>
        </w:rPr>
        <w:t xml:space="preserve">的反相输入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OUT </w:t>
      </w:r>
      <w:r>
        <w:rPr>
          <w:rFonts w:hint="eastAsia"/>
        </w:rPr>
        <w:t xml:space="preserve">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各管脚连接：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）的控制端分别接节点③中对应位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、基准端接节点①（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）、地端接节点②（GND）、公共端接</w:t>
      </w:r>
      <w:r>
        <w:t xml:space="preserve"> R-2R </w:t>
      </w:r>
      <w:r>
        <w:rPr>
          <w:rFonts w:hint="eastAsia"/>
        </w:rPr>
        <w:t xml:space="preserve">网络第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条支路；</w:t>
      </w:r>
      <w:r>
        <w:rPr>
          <w:b/>
          <w:bCs/>
        </w:rPr>
        <w:t xml:space="preserve">R-2R 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的各条支路接对应开关，网络输出节点接节点④；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接节点④、IN+</w:t>
      </w:r>
      <w:r>
        <w:t xml:space="preserve"> </w:t>
      </w:r>
      <w:r>
        <w:rPr>
          <w:rFonts w:hint="eastAsia"/>
        </w:rPr>
        <w:t xml:space="preserve">接节点⑤（GND）、OUT</w:t>
      </w:r>
      <w:r>
        <w:t xml:space="preserve"> </w:t>
      </w:r>
      <w:r>
        <w:rPr>
          <w:rFonts w:hint="eastAsia"/>
        </w:rPr>
        <w:t xml:space="preserve">接节点⑥、正电源脚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一端接节点④、另一端接节点⑥。</w:t>
      </w:r>
    </w:p>
    <w:p>
      <w:pPr/>
      <w:r>
        <w:rPr>
          <w:rFonts w:hint="eastAsia"/>
        </w:rPr>
        <w:t xml:space="preserve">由此构成”每位开关把基准电压或地经</w:t>
      </w:r>
      <w:r>
        <w:t xml:space="preserve"> R-2R </w:t>
      </w:r>
      <w:r>
        <w:rPr>
          <w:rFonts w:hint="eastAsia"/>
        </w:rPr>
        <w:t xml:space="preserve">网络接入，各支路电流在求和点叠加、经运放反相求和的”二进制加权</w:t>
      </w:r>
      <w:r>
        <w:t xml:space="preserve"> DAC </w:t>
      </w:r>
      <w:r>
        <w:rPr>
          <w:rFonts w:hint="eastAsia"/>
        </w:rPr>
        <w:t xml:space="preserve">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r>
          <m:t>D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，只需两种阻值、易于集成匹配。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R-2R </w:t>
      </w:r>
      <w:r>
        <w:rPr>
          <w:rFonts w:hint="eastAsia"/>
        </w:rPr>
        <w:t xml:space="preserve">网络从任意支路向左看进去的等效电阻恒为</w:t>
      </w:r>
      <w:r>
        <w:t xml:space="preserve"> </w:t>
      </w:r>
      <w:r>
        <w:rPr>
          <w:rFonts w:hint="eastAsia"/>
        </w:rPr>
        <w:t xml:space="preserve">R，使得每一位对输出端的权重严格按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衰减。各开关位独立对输出贡献电流，经运放电流-电压转换后叠加成与数字码成比例的模拟电压。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输出电压（N</w:t>
      </w:r>
      <w:r>
        <w:t xml:space="preserve"> </w:t>
      </w:r>
      <w:r>
        <w:rPr>
          <w:rFonts w:hint="eastAsia"/>
        </w:rPr>
        <w:t xml:space="preserve">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其中数字码：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r>
                <m:t>2</m:t>
              </m:r>
            </m:e>
            <m:sup>
              <m:r>
                <m:t>k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k </w:t>
      </w:r>
      <w:r>
        <w:rPr>
          <w:rFonts w:hint="eastAsia"/>
        </w:rPr>
        <w:t xml:space="preserve">位对输出电流的贡献：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满量程输出（D</w:t>
      </w:r>
      <w:r>
        <w:t xml:space="preserve"> </w:t>
      </w:r>
      <w:r>
        <w:rPr>
          <w:rFonts w:hint="eastAsia"/>
        </w:rPr>
        <w:t xml:space="preserve">全</w:t>
      </w:r>
      <w:r>
        <w:t xml:space="preserve"> </w:t>
      </w:r>
      <w:r>
        <w:rPr>
          <w:rFonts w:hint="eastAsia"/>
        </w:rPr>
        <w:t xml:space="preserve">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每一</w:t>
      </w:r>
      <w:r>
        <w:t xml:space="preserve"> LSB </w:t>
      </w:r>
      <w:r>
        <w:rPr>
          <w:rFonts w:hint="eastAsia"/>
        </w:rPr>
        <w:t xml:space="preserve">对应电压：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网络任一节向左的输入阻抗：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R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数字输入码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位（0/1）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网络单位电阻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基准电压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满量程输出与</w:t>
      </w:r>
      <w:r>
        <w:t xml:space="preserve"> LSB </w:t>
      </w:r>
      <w:r>
        <w:rPr>
          <w:rFonts w:hint="eastAsia"/>
        </w:rPr>
        <w:t xml:space="preserve">电压等比增大。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分辨率提高，但要求电阻匹配精度与运放精度更高。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的绝对值变化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不影响比值精度，只影响输出电流大小与功耗。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2R </w:t>
      </w:r>
      <w:r>
        <w:rPr>
          <w:rFonts w:hint="eastAsia"/>
          <w:b/>
          <w:bCs/>
        </w:rPr>
        <w:t xml:space="preserve">失配增大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产生非线性（INL/DNL</w:t>
      </w:r>
      <w:r>
        <w:t xml:space="preserve"> </w:t>
      </w:r>
      <w:r>
        <w:rPr>
          <w:rFonts w:hint="eastAsia"/>
        </w:rPr>
        <w:t xml:space="preserve">变差）。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运放反馈电阻取值影响增益，需与网络阻抗匹配。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128</m:t>
            </m:r>
          </m:num>
          <m:den>
            <m:r>
              <m:t>256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同一条件下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S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256</m:t>
            </m:r>
          </m:den>
        </m:f>
        <m:r>
          <m:rPr>
            <m:sty m:val="p"/>
          </m:rPr>
          <m:t>≈</m:t>
        </m:r>
        <m:r>
          <m:t>19.5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薄膜电阻网络：精密</w:t>
      </w:r>
      <w:r>
        <w:t xml:space="preserve"> R-2R </w:t>
      </w:r>
      <w:r>
        <w:rPr>
          <w:rFonts w:hint="eastAsia"/>
        </w:rPr>
        <w:t xml:space="preserve">排阻（如</w:t>
      </w:r>
      <w:r>
        <w:t xml:space="preserve"> </w:t>
      </w:r>
      <w:r>
        <w:rPr>
          <w:rFonts w:hint="eastAsia"/>
        </w:rPr>
        <w:t xml:space="preserve">Vishay、Bourns）。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</w:t>
      </w:r>
      <w:r>
        <w:t xml:space="preserve"> </w:t>
      </w:r>
      <w:r>
        <w:rPr>
          <w:rFonts w:hint="eastAsia"/>
        </w:rPr>
        <w:t xml:space="preserve">DAC：AD5541（16</w:t>
      </w:r>
      <w:r>
        <w:t xml:space="preserve"> </w:t>
      </w:r>
      <w:r>
        <w:rPr>
          <w:rFonts w:hint="eastAsia"/>
        </w:rPr>
        <w:t xml:space="preserve">位）、DAC0800、TLC7524。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运放：OP07、OPA227</w:t>
      </w:r>
      <w:r>
        <w:t xml:space="preserve"> </w:t>
      </w:r>
      <w:r>
        <w:rPr>
          <w:rFonts w:hint="eastAsia"/>
        </w:rPr>
        <w:t xml:space="preserve">等精密运放。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电阻比值匹配决定线性度，精密场合需严格匹配的片内或排阻网络。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开关导通电阻引入非线性与增益误差，需远小于</w:t>
      </w:r>
      <w:r>
        <w:t xml:space="preserve"> R。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输出通常为反相，需同相输出时另加一级反相器。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Resistor ladder。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产品页：TLC7524。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R-2R梯形网络DAC电路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R-2R梯形网络DAC电路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