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压-led-驱动电路"/>
    <w:p>
      <w:pPr>
        <w:pStyle w:val="Heading1"/>
      </w:pPr>
      <w:r>
        <w:rPr>
          <w:rFonts w:hint="eastAsia"/>
        </w:rPr>
        <w:t xml:space="preserve">恒压</w:t>
      </w:r>
      <w:r>
        <w:t xml:space="preserve"> LED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稳压源</w:t>
      </w:r>
      <w:r>
        <w:rPr>
          <w:b/>
          <w:bCs/>
        </w:rPr>
        <w:t xml:space="preserve"> / DC-DC </w:t>
      </w:r>
      <w:r>
        <w:rPr>
          <w:rFonts w:hint="eastAsia"/>
          <w:b/>
          <w:bCs/>
        </w:rPr>
        <w:t xml:space="preserve">恒压变换器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串（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颗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串联，每颗正向压降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组成的驱动网络（亦可多组先串后并）。电路共有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恒压输出正端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输出正端与限流电阻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串上端节点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下端与第一颗</w:t>
      </w:r>
      <w:r>
        <w:t xml:space="preserve"> LED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输出负端与最后一颗</w:t>
      </w:r>
      <w:r>
        <w:t xml:space="preserve"> LED </w:t>
      </w:r>
      <w:r>
        <w:rPr>
          <w:rFonts w:hint="eastAsia"/>
        </w:rPr>
        <w:t xml:space="preserve">阴极相连）。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输出正端接节点①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rFonts w:hint="eastAsia"/>
        </w:rPr>
        <w:t xml:space="preserve">、输出负端接节点③地（输入与地脚接输入电源与节点③）；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 </w:t>
      </w:r>
      <w:r>
        <w:rPr>
          <w:rFonts w:hint="eastAsia"/>
        </w:rPr>
        <w:t xml:space="preserve">第一颗</w:t>
      </w:r>
      <w:r>
        <w:t xml:space="preserve"> LED </w:t>
      </w:r>
      <w:r>
        <w:rPr>
          <w:rFonts w:hint="eastAsia"/>
        </w:rPr>
        <w:t xml:space="preserve">阳极接节点②、最后一颗</w:t>
      </w:r>
      <w:r>
        <w:t xml:space="preserve"> LED </w:t>
      </w:r>
      <w:r>
        <w:rPr>
          <w:rFonts w:hint="eastAsia"/>
        </w:rPr>
        <w:t xml:space="preserve">阴极接节点③，中间各灯珠首尾依次串联；若先串后并，则每组</w:t>
      </w:r>
      <w:r>
        <w:t xml:space="preserve"> LED </w:t>
      </w:r>
      <w:r>
        <w:rPr>
          <w:rFonts w:hint="eastAsia"/>
        </w:rPr>
        <w:t xml:space="preserve">串经各自的限流电阻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接节点①、组内阴极接节点③。</w:t>
      </w:r>
    </w:p>
    <w:p>
      <w:pPr/>
      <w:r>
        <w:rPr>
          <w:rFonts w:hint="eastAsia"/>
        </w:rPr>
        <w:t xml:space="preserve">由此构成”恒压源</w:t>
      </w:r>
      <w:r>
        <w:t xml:space="preserve"> + </w:t>
      </w:r>
      <w:r>
        <w:rPr>
          <w:rFonts w:hint="eastAsia"/>
        </w:rPr>
        <w:t xml:space="preserve">限流电阻”的恒压驱动组态：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提供稳定输出电压，限流电阻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吸收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−</m:t>
        </m:r>
        <m:r>
          <m:t>n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的压差并设定</w:t>
      </w:r>
      <w:r>
        <w:t xml:space="preserve"> LED </w:t>
      </w:r>
      <w:r>
        <w:rPr>
          <w:rFonts w:hint="eastAsia"/>
        </w:rPr>
        <w:t xml:space="preserve">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−</m:t>
        </m:r>
        <m:r>
          <m:t>n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R</m:t>
        </m:r>
      </m:oMath>
      <w:r>
        <w:rPr>
          <w:rFonts w:hint="eastAsia"/>
        </w:rPr>
        <w:t xml:space="preserve">，结构简单，但对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与温度波动敏感、电流精度较差，适合指示灯、背光条等对电流一致性要求不高的场合。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恒压源把输入电压稳定在设定值，LED</w:t>
      </w:r>
      <w:r>
        <w:t xml:space="preserve"> </w:t>
      </w:r>
      <w:r>
        <w:rPr>
          <w:rFonts w:hint="eastAsia"/>
        </w:rPr>
        <w:t xml:space="preserve">串两端压差被限流电阻吸收，由限流电阻决定流过</w:t>
      </w:r>
      <w:r>
        <w:t xml:space="preserve"> LED </w:t>
      </w:r>
      <w:r>
        <w:rPr>
          <w:rFonts w:hint="eastAsia"/>
        </w:rPr>
        <w:t xml:space="preserve">的电流。负载变化时由稳压环路维持输出电压不变。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×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n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单颗</w:t>
      </w:r>
      <w:r>
        <w:t xml:space="preserve"> LED </w:t>
      </w:r>
      <w:r>
        <w:rPr>
          <w:rFonts w:hint="eastAsia"/>
        </w:rPr>
        <w:t xml:space="preserve">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总功耗</w:t>
      </w:r>
      <w:r>
        <w:t xml:space="preserve"> / </w:t>
      </w: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恒压输出电压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</w:t>
            </w:r>
            <w:r>
              <w:t xml:space="preserve"> LED </w:t>
            </w: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单颗</w:t>
            </w:r>
            <w:r>
              <w:t xml:space="preserve"> 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工作电流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电流减小、亮度降低、电阻发热增大。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电流增大，限流电阻压降与功耗急剧上升，需重新计算</w:t>
      </w:r>
      <w:r>
        <w:t xml:space="preserve"> R。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电阻压降减小、效率提高，但电压余量过低时电流对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波动更敏感。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并联数增多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总电流增大，且因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差异导致各支路电流不均，应尽量串联。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p>
          <m:e>
            <m:r>
              <m:t>0.02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150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、3 </w:t>
      </w:r>
      <w:r>
        <w:rPr>
          <w:rFonts w:hint="eastAsia"/>
        </w:rPr>
        <w:t xml:space="preserve">颗</w:t>
      </w:r>
      <w:r>
        <w:t xml:space="preserve"> </w:t>
      </w:r>
      <w:r>
        <w:rPr>
          <w:rFonts w:hint="eastAsia"/>
        </w:rPr>
        <w:t xml:space="preserve">LED（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9.6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恒压源：LM7805、LM2596（降压）、MP1584、XL6009（升压）。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LED：5mm</w:t>
      </w:r>
      <w:r>
        <w:t xml:space="preserve"> </w:t>
      </w:r>
      <w:r>
        <w:rPr>
          <w:rFonts w:hint="eastAsia"/>
        </w:rPr>
        <w:t xml:space="preserve">直插</w:t>
      </w:r>
      <w:r>
        <w:t xml:space="preserve"> / 3528 / 5050 </w:t>
      </w:r>
      <w:r>
        <w:rPr>
          <w:rFonts w:hint="eastAsia"/>
        </w:rPr>
        <w:t xml:space="preserve">灯珠。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必须串限流电阻，LED</w:t>
      </w:r>
      <w:r>
        <w:t xml:space="preserve"> </w:t>
      </w:r>
      <w:r>
        <w:rPr>
          <w:rFonts w:hint="eastAsia"/>
        </w:rPr>
        <w:t xml:space="preserve">是电流型器件，恒压直接驱动会过流损坏。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恒压方案电流精度差，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随温度和批次波动会带来亮度不均。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并联</w:t>
      </w:r>
      <w:r>
        <w:t xml:space="preserve"> LED </w:t>
      </w:r>
      <w:r>
        <w:rPr>
          <w:rFonts w:hint="eastAsia"/>
        </w:rPr>
        <w:t xml:space="preserve">应采用「先串联成组、再并组」的方式减少分流不均。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限流电阻需按实际压差校核功耗，避免过热。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LED circuit。</w:t>
      </w:r>
    </w:p>
    <w:p>
      <w:pPr>
        <w:pStyle w:val="Compact"/>
        <w:numPr>
          <w:ilvl w:val="0"/>
          <w:numId w:val="1006"/>
        </w:numPr>
      </w:pPr>
      <w:r>
        <w:t xml:space="preserve">LM2596 / MP1584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恒压LED驱动电路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恒压LED驱动电路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