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栅极驱动电路"/>
    <w:p>
      <w:pPr>
        <w:pStyle w:val="Heading1"/>
      </w:pPr>
      <w:r>
        <w:rPr>
          <w:rFonts w:hint="eastAsia"/>
        </w:rPr>
        <w:t xml:space="preserve">半桥栅极驱动电路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高侧驱动器</w:t>
      </w:r>
      <w:r>
        <w:rPr>
          <w:b/>
          <w:bCs/>
        </w:rPr>
        <w:t xml:space="preserve"> U_H</w:t>
      </w:r>
      <w:r>
        <w:t xml:space="preserve">、</w:t>
      </w:r>
      <w:r>
        <w:rPr>
          <w:rFonts w:hint="eastAsia"/>
          <w:b/>
          <w:bCs/>
        </w:rPr>
        <w:t xml:space="preserve">低侧驱动器</w:t>
      </w:r>
      <w:r>
        <w:rPr>
          <w:b/>
          <w:bCs/>
        </w:rPr>
        <w:t xml:space="preserve"> U_L</w:t>
      </w:r>
      <w:r>
        <w:t xml:space="preserve">、</w:t>
      </w:r>
      <w:r>
        <w:rPr>
          <w:rFonts w:hint="eastAsia"/>
          <w:b/>
          <w:bCs/>
        </w:rPr>
        <w:t xml:space="preserve">高侧功率</w:t>
      </w:r>
      <w:r>
        <w:rPr>
          <w:b/>
          <w:bCs/>
        </w:rPr>
        <w:t xml:space="preserve"> MOSFET Q_H</w:t>
      </w:r>
      <w:r>
        <w:t xml:space="preserve">、</w:t>
      </w:r>
      <w:r>
        <w:rPr>
          <w:rFonts w:hint="eastAsia"/>
          <w:b/>
          <w:bCs/>
        </w:rPr>
        <w:t xml:space="preserve">低侧功率</w:t>
      </w:r>
      <w:r>
        <w:rPr>
          <w:b/>
          <w:bCs/>
        </w:rPr>
        <w:t xml:space="preserve"> MOSFET Q_L</w:t>
      </w:r>
      <w:r>
        <w:t xml:space="preserve"> </w:t>
      </w:r>
      <w:r>
        <w:rPr>
          <w:rFonts w:hint="eastAsia"/>
        </w:rPr>
        <w:t xml:space="preserve">组成，配自举二极管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与自举电容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为高侧驱动器供电。电路共有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母线节点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（连</w:t>
      </w:r>
      <w:r>
        <w:t xml:space="preserve"> Q_H </w:t>
      </w:r>
      <w:r>
        <w:rPr>
          <w:rFonts w:hint="eastAsia"/>
        </w:rPr>
        <w:t xml:space="preserve">漏极）；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SW</w:t>
      </w:r>
      <w:r>
        <w:rPr>
          <w:rFonts w:hint="eastAsia"/>
        </w:rPr>
        <w:t xml:space="preserve">（连</w:t>
      </w:r>
      <w:r>
        <w:t xml:space="preserve"> Q_H </w:t>
      </w:r>
      <w:r>
        <w:rPr>
          <w:rFonts w:hint="eastAsia"/>
        </w:rPr>
        <w:t xml:space="preserve">源极、Q_L</w:t>
      </w:r>
      <w:r>
        <w:t xml:space="preserve"> </w:t>
      </w:r>
      <w:r>
        <w:rPr>
          <w:rFonts w:hint="eastAsia"/>
        </w:rPr>
        <w:t xml:space="preserve">漏极、U_H</w:t>
      </w:r>
      <w:r>
        <w:t xml:space="preserve"> </w:t>
      </w:r>
      <w:r>
        <w:rPr>
          <w:rFonts w:hint="eastAsia"/>
        </w:rPr>
        <w:t xml:space="preserve">的浮动地脚</w:t>
      </w:r>
      <w:r>
        <w:t xml:space="preserve"> VS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Q_L </w:t>
      </w:r>
      <w:r>
        <w:rPr>
          <w:rFonts w:hint="eastAsia"/>
        </w:rPr>
        <w:t xml:space="preserve">源极、U_L</w:t>
      </w:r>
      <w:r>
        <w:t xml:space="preserve"> </w:t>
      </w:r>
      <w:r>
        <w:rPr>
          <w:rFonts w:hint="eastAsia"/>
        </w:rPr>
        <w:t xml:space="preserve">地脚与低压电源地）；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U_L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浮地电源节点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阴极与</w:t>
      </w:r>
      <w:r>
        <w:t xml:space="preserve"> U_H </w:t>
      </w:r>
      <w:r>
        <w:rPr>
          <w:rFonts w:hint="eastAsia"/>
        </w:rPr>
        <w:t xml:space="preserve">电源脚</w:t>
      </w:r>
      <w:r>
        <w:t xml:space="preserve"> </w:t>
      </w:r>
      <w:r>
        <w:rPr>
          <w:rFonts w:hint="eastAsia"/>
        </w:rPr>
        <w:t xml:space="preserve">VB）；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高侧栅极节点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（连</w:t>
      </w:r>
      <w:r>
        <w:t xml:space="preserve"> U_H </w:t>
      </w:r>
      <w:r>
        <w:rPr>
          <w:rFonts w:hint="eastAsia"/>
        </w:rPr>
        <w:t xml:space="preserve">输出脚与</w:t>
      </w:r>
      <w:r>
        <w:t xml:space="preserve"> Q_H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低侧栅极节点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（连</w:t>
      </w:r>
      <w:r>
        <w:t xml:space="preserve"> U_L </w:t>
      </w:r>
      <w:r>
        <w:rPr>
          <w:rFonts w:hint="eastAsia"/>
        </w:rPr>
        <w:t xml:space="preserve">输出脚与</w:t>
      </w:r>
      <w:r>
        <w:t xml:space="preserve"> Q_L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（连</w:t>
      </w:r>
      <w:r>
        <w:t xml:space="preserve"> U_H、U_L </w:t>
      </w:r>
      <w:r>
        <w:rPr>
          <w:rFonts w:hint="eastAsia"/>
        </w:rPr>
        <w:t xml:space="preserve">的输入脚）。</w:t>
      </w:r>
    </w:p>
    <w:p>
      <w:pPr/>
      <w:r>
        <w:rPr>
          <w:rFonts w:hint="eastAsia"/>
        </w:rPr>
        <w:t xml:space="preserve">各元件管脚连接：Q_H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接节点②、栅极</w:t>
      </w:r>
      <w:r>
        <w:t xml:space="preserve"> G </w:t>
      </w:r>
      <w:r>
        <w:rPr>
          <w:rFonts w:hint="eastAsia"/>
        </w:rPr>
        <w:t xml:space="preserve">接节点⑥；Q_L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接节点③、栅极</w:t>
      </w:r>
      <w:r>
        <w:t xml:space="preserve"> G </w:t>
      </w:r>
      <w:r>
        <w:rPr>
          <w:rFonts w:hint="eastAsia"/>
        </w:rPr>
        <w:t xml:space="preserve">接节点⑦；U_H</w:t>
      </w:r>
      <w:r>
        <w:t xml:space="preserve"> </w:t>
      </w:r>
      <w:r>
        <w:rPr>
          <w:rFonts w:hint="eastAsia"/>
        </w:rPr>
        <w:t xml:space="preserve">的供电脚</w:t>
      </w:r>
      <w:r>
        <w:t xml:space="preserve"> VB </w:t>
      </w:r>
      <w:r>
        <w:rPr>
          <w:rFonts w:hint="eastAsia"/>
        </w:rPr>
        <w:t xml:space="preserve">接节点⑤、浮动地脚</w:t>
      </w:r>
      <w:r>
        <w:t xml:space="preserve"> VS </w:t>
      </w:r>
      <w:r>
        <w:rPr>
          <w:rFonts w:hint="eastAsia"/>
        </w:rPr>
        <w:t xml:space="preserve">接节点②、输出脚</w:t>
      </w:r>
      <w:r>
        <w:t xml:space="preserve"> HO </w:t>
      </w:r>
      <w:r>
        <w:rPr>
          <w:rFonts w:hint="eastAsia"/>
        </w:rPr>
        <w:t xml:space="preserve">接节点⑥、输入脚接节点⑧、地脚接其逻辑地；U_L</w:t>
      </w:r>
      <w:r>
        <w:t xml:space="preserve"> </w:t>
      </w:r>
      <w:r>
        <w:rPr>
          <w:rFonts w:hint="eastAsia"/>
        </w:rPr>
        <w:t xml:space="preserve">的供电脚接节点④、地脚接节点③、输出脚</w:t>
      </w:r>
      <w:r>
        <w:t xml:space="preserve"> LO </w:t>
      </w:r>
      <w:r>
        <w:rPr>
          <w:rFonts w:hint="eastAsia"/>
        </w:rPr>
        <w:t xml:space="preserve">接节点⑦、输入脚接节点⑧；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阳极接节点④、阴极接节点⑤；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一端接节点②、另一端接节点⑤。当下管导通把</w:t>
      </w:r>
      <w:r>
        <w:t xml:space="preserve"> SW </w:t>
      </w:r>
      <w:r>
        <w:rPr>
          <w:rFonts w:hint="eastAsia"/>
        </w:rPr>
        <w:t xml:space="preserve">拉向地时，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给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充电，为悬浮的高侧驱动器提供高于源极的供电。</w:t>
      </w:r>
    </w:p>
    <w:p>
      <w:pPr/>
      <w:r>
        <w:rPr>
          <w:rFonts w:hint="eastAsia"/>
        </w:rPr>
        <w:t xml:space="preserve">由此构成”高低侧互补驱动</w:t>
      </w:r>
      <w:r>
        <w:t xml:space="preserve"> + </w:t>
      </w:r>
      <w:r>
        <w:rPr>
          <w:rFonts w:hint="eastAsia"/>
        </w:rPr>
        <w:t xml:space="preserve">自举浮地供电”的半桥栅极驱动组态，驱动直流母线供电的上下管互补导通，广泛用于同步</w:t>
      </w:r>
      <w:r>
        <w:t xml:space="preserve"> </w:t>
      </w:r>
      <w:r>
        <w:rPr>
          <w:rFonts w:hint="eastAsia"/>
        </w:rPr>
        <w:t xml:space="preserve">Buck、半桥逆变器与电机驱动，上下管驱动信号之间须保留死区时间以防直通。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PWM </w:t>
      </w:r>
      <w:r>
        <w:rPr>
          <w:rFonts w:hint="eastAsia"/>
        </w:rPr>
        <w:t xml:space="preserve">信号控制上下管交替导通：上管导通时把开关节点拉向母线电压，下管导通时拉向地。为避免直通，两管驱动信号之间必须保留死区时间。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自举电容充电电压（高侧浮动驱动）：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所需自举电容近似：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开关节点电压摆率：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死区时间下限：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直通保护裕量：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开关节点电压摆率</w:t>
            </w:r>
          </w:p>
        </w:tc>
        <w:tc>
          <w:tcPr/>
          <w:p>
            <w:pPr>
              <w:pStyle w:val="Compact"/>
            </w:pPr>
            <w:r>
              <w:t xml:space="preserve">V/s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死区时间过短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可能上下管直通，烧毁器件。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死区时间过长</w:t>
      </w:r>
      <w:r>
        <w:t xml:space="preserve"> </w:t>
      </w:r>
      <w:r>
        <w:t xml:space="preserve">→ </w:t>
      </w:r>
      <w:r>
        <w:rPr>
          <w:rFonts w:hint="eastAsia"/>
        </w:rPr>
        <w:t xml:space="preserve">体二极管续流时间变长，损耗增大。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高侧驱动电压跌落，上管导通不充分。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开关节点寄生电感大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振铃加剧、EMI</w:t>
      </w:r>
      <w:r>
        <w:t xml:space="preserve"> </w:t>
      </w:r>
      <w:r>
        <w:rPr>
          <w:rFonts w:hint="eastAsia"/>
        </w:rPr>
        <w:t xml:space="preserve">恶化。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11.1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半桥驱动：IR2110、IR2104、UCC27714、NCP5106。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集成半桥（驱动+功率）：IR2106、L6384。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功率管：IRF540（教学）、SIR</w:t>
      </w:r>
      <w:r>
        <w:t xml:space="preserve"> </w:t>
      </w:r>
      <w:r>
        <w:rPr>
          <w:rFonts w:hint="eastAsia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死区时间必须根据器件关断/开通延迟实测设定，避免直通。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自举二极管要用快恢复型（如</w:t>
      </w:r>
      <w:r>
        <w:t xml:space="preserve"> </w:t>
      </w:r>
      <w:r>
        <w:rPr>
          <w:rFonts w:hint="eastAsia"/>
        </w:rPr>
        <w:t xml:space="preserve">UF4007），二极管反向电压需</w:t>
      </w:r>
      <w:r>
        <w:t xml:space="preserve"> ≥ </w:t>
      </w:r>
      <w:r>
        <w:rPr>
          <w:rFonts w:hint="eastAsia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高侧驱动地（VB/VS）走线要短，开关节点环路面积尽量小。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大功率场合注意负瞬态电压对</w:t>
      </w:r>
      <w:r>
        <w:t xml:space="preserve"> VS </w:t>
      </w:r>
      <w:r>
        <w:rPr>
          <w:rFonts w:hint="eastAsia"/>
        </w:rPr>
        <w:t xml:space="preserve">端的影响，必要时加钳位。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AN-978（IR2110</w:t>
      </w:r>
      <w:r>
        <w:t xml:space="preserve"> </w:t>
      </w:r>
      <w:r>
        <w:rPr>
          <w:rFonts w:hint="eastAsia"/>
        </w:rPr>
        <w:t xml:space="preserve">应用笔记：自举供电原理）。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SLUA887（半桥自举电容计算）。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