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低边栅极驱动电路"/>
    <w:p>
      <w:pPr>
        <w:pStyle w:val="Heading1"/>
      </w:pPr>
      <w:r>
        <w:t xml:space="preserve">MOSFET </w:t>
      </w:r>
      <w:r>
        <w:rPr>
          <w:rFonts w:hint="eastAsia"/>
        </w:rPr>
        <w:t xml:space="preserve">低边栅极驱动电路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栅极驱动芯片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栅源下拉电阻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rPr>
          <w:rFonts w:hint="eastAsia"/>
          <w:b/>
          <w:bCs/>
        </w:rPr>
        <w:t xml:space="preserve">（可选）</w:t>
      </w:r>
      <w:r>
        <w:t xml:space="preserve">、</w:t>
      </w:r>
      <w:r>
        <w:rPr>
          <w:rFonts w:hint="eastAsia"/>
          <w:b/>
          <w:bCs/>
        </w:rPr>
        <w:t xml:space="preserve">驱动电源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低边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沟道功率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（源极接地）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G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</w:t>
      </w:r>
      <w:r>
        <w:t xml:space="preserve"> G、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源极节点/地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地相连）；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电源脚）。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输出端接节点①、电源脚接节点④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、地脚接节点③源极节点/地；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一端接节点①驱动输出节点、另一端接节点②栅极节点；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一端接节点②栅极节点、另一端接节点③地；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接节点②栅极节点、D</w:t>
      </w:r>
      <w:r>
        <w:t xml:space="preserve"> </w:t>
      </w:r>
      <w:r>
        <w:rPr>
          <w:rFonts w:hint="eastAsia"/>
        </w:rPr>
        <w:t xml:space="preserve">接功率负载/开关节点、S</w:t>
      </w:r>
      <w:r>
        <w:t xml:space="preserve"> </w:t>
      </w:r>
      <w:r>
        <w:rPr>
          <w:rFonts w:hint="eastAsia"/>
        </w:rPr>
        <w:t xml:space="preserve">接节点③源极节点（地）。</w:t>
      </w:r>
    </w:p>
    <w:p>
      <w:pPr/>
      <w:r>
        <w:rPr>
          <w:rFonts w:hint="eastAsia"/>
        </w:rPr>
        <w:t xml:space="preserve">由此构成”低边驱动</w:t>
      </w:r>
      <w:r>
        <w:t xml:space="preserve"> + </w:t>
      </w:r>
      <w:r>
        <w:rPr>
          <w:rFonts w:hint="eastAsia"/>
        </w:rPr>
        <w:t xml:space="preserve">栅极电阻</w:t>
      </w:r>
      <w:r>
        <w:t xml:space="preserve"> + </w:t>
      </w:r>
      <w:r>
        <w:rPr>
          <w:rFonts w:hint="eastAsia"/>
        </w:rPr>
        <w:t xml:space="preserve">栅源下拉”的</w:t>
      </w:r>
      <w:r>
        <w:t xml:space="preserve"> N </w:t>
      </w:r>
      <w:r>
        <w:rPr>
          <w:rFonts w:hint="eastAsia"/>
        </w:rPr>
        <w:t xml:space="preserve">沟道功率</w:t>
      </w:r>
      <w:r>
        <w:t xml:space="preserve"> MOSFET </w:t>
      </w:r>
      <w:r>
        <w:rPr>
          <w:rFonts w:hint="eastAsia"/>
        </w:rPr>
        <w:t xml:space="preserve">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将</w:t>
      </w:r>
      <w:r>
        <w:t xml:space="preserve"> PWM </w:t>
      </w:r>
      <w:r>
        <w:rPr>
          <w:rFonts w:hint="eastAsia"/>
        </w:rPr>
        <w:t xml:space="preserve">放大为大电流驱动，经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对栅极电容充放电，使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越过/低于阈值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控制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导通与关断，源极接地作低边开关，</w:t>
      </w: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在驱动未上电时防止栅极浮空误开通。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开通时驱动芯片对栅极电容充电，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超过阈值电压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后</w:t>
      </w:r>
      <w:r>
        <w:t xml:space="preserve"> MOSFET </w:t>
      </w:r>
      <w:r>
        <w:rPr>
          <w:rFonts w:hint="eastAsia"/>
        </w:rPr>
        <w:t xml:space="preserve">进入线性区导通；关断时栅极放电，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降到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以下，沟道截止。栅极电阻限制充放电电流并优化开关波形。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栅极峰值电流：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栅极充电时间：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t> 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G</m:t>
                      </m:r>
                      <m:r>
                        <m:t>S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驱动平均功耗：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t> 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开关时间近似：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开关变慢、EMI</w:t>
      </w:r>
      <w:r>
        <w:t xml:space="preserve"> </w:t>
      </w:r>
      <w:r>
        <w:rPr>
          <w:rFonts w:hint="eastAsia"/>
        </w:rPr>
        <w:t xml:space="preserve">与振铃减小，但开关损耗增大。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开关加快、损耗降低，但振铃、过冲与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驱动电压过高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栅极氧化层击穿风险（勿超过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hint="eastAsia"/>
        </w:rPr>
        <w:t xml:space="preserve">，通常</w:t>
      </w:r>
      <w:r>
        <w:t xml:space="preserve"> ±20 </w:t>
      </w:r>
      <w:r>
        <w:rPr>
          <w:rFonts w:hint="eastAsia"/>
        </w:rPr>
        <w:t xml:space="preserve">V）。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下拉可在驱动未上电时防止栅极浮空引起的误开通。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（峰值）。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12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0.036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驱动芯片：TC4420、UCC27511、MIC4420、MC34152。</w:t>
      </w:r>
    </w:p>
    <w:p>
      <w:pPr>
        <w:pStyle w:val="Compact"/>
        <w:numPr>
          <w:ilvl w:val="0"/>
          <w:numId w:val="1004"/>
        </w:numPr>
      </w:pPr>
      <w:r>
        <w:t xml:space="preserve">N </w:t>
      </w:r>
      <w:r>
        <w:rPr>
          <w:rFonts w:hint="eastAsia"/>
        </w:rPr>
        <w:t xml:space="preserve">沟道</w:t>
      </w:r>
      <w:r>
        <w:t xml:space="preserve"> </w:t>
      </w:r>
      <w:r>
        <w:rPr>
          <w:rFonts w:hint="eastAsia"/>
        </w:rPr>
        <w:t xml:space="preserve">MOSFET：IRFZ44N、IRLZ44N、Si2302、CSD18532。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逻辑电平</w:t>
      </w:r>
      <w:r>
        <w:t xml:space="preserve"> </w:t>
      </w:r>
      <w:r>
        <w:rPr>
          <w:rFonts w:hint="eastAsia"/>
        </w:rPr>
        <w:t xml:space="preserve">MOSFET：AO3400、IRLML2502。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栅极走线短而宽，靠近</w:t>
      </w:r>
      <w:r>
        <w:t xml:space="preserve"> </w:t>
      </w:r>
      <w:r>
        <w:rPr>
          <w:rFonts w:hint="eastAsia"/>
        </w:rPr>
        <w:t xml:space="preserve">MOSFET，减小栅极环路寄生电感。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电源与地之间加去耦电容，驱动峰值电流较大需注意</w:t>
      </w:r>
      <w:r>
        <w:t xml:space="preserve"> PCB </w:t>
      </w:r>
      <w:r>
        <w:rPr>
          <w:rFonts w:hint="eastAsia"/>
        </w:rPr>
        <w:t xml:space="preserve">杂散电感。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死区时间需正确设置，避免半桥上下管直通。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低压逻辑驱动较高阈值</w:t>
      </w:r>
      <w:r>
        <w:t xml:space="preserve"> MOSFET </w:t>
      </w:r>
      <w:r>
        <w:rPr>
          <w:rFonts w:hint="eastAsia"/>
        </w:rPr>
        <w:t xml:space="preserve">时需电平移位或逻辑电平器件。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MOSFET。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应用笔记：MOSFET</w:t>
      </w:r>
      <w:r>
        <w:t xml:space="preserve"> </w:t>
      </w:r>
      <w:r>
        <w:rPr>
          <w:rFonts w:hint="eastAsia"/>
        </w:rPr>
        <w:t xml:space="preserve">栅极驱动（如</w:t>
      </w:r>
      <w:r>
        <w:t xml:space="preserve"> </w:t>
      </w:r>
      <w:r>
        <w:rPr>
          <w:rFonts w:hint="eastAsia"/>
        </w:rPr>
        <w:t xml:space="preserve">SLUA618）。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《电力电子技术》器件驱动章节。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MOSFET低边栅极驱动电路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MOSFET低边栅极驱动电路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