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osfet-高边栅极驱动电路"/>
    <w:p>
      <w:pPr>
        <w:pStyle w:val="Heading1"/>
      </w:pPr>
      <w:r>
        <w:t xml:space="preserve">MOSFET </w:t>
      </w:r>
      <w:r>
        <w:rPr>
          <w:rFonts w:hint="eastAsia"/>
        </w:rPr>
        <w:t xml:space="preserve">高边栅极驱动电路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自举二极管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自举电容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高边栅极驱动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（带</w:t>
      </w:r>
      <w:r>
        <w:rPr>
          <w:b/>
          <w:bCs/>
        </w:rPr>
        <w:t xml:space="preserve"> VB/VS/HO </w:t>
      </w:r>
      <w:r>
        <w:rPr>
          <w:rFonts w:hint="eastAsia"/>
          <w:b/>
          <w:bCs/>
        </w:rPr>
        <w:t xml:space="preserve">脚）</w:t>
      </w:r>
      <w:r>
        <w:t xml:space="preserve">、</w:t>
      </w:r>
      <w:r>
        <w:rPr>
          <w:rFonts w:hint="eastAsia"/>
          <w:b/>
          <w:bCs/>
        </w:rPr>
        <w:t xml:space="preserve">栅极电阻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高边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沟道功率</w:t>
      </w:r>
      <w:r>
        <w:rPr>
          <w:b/>
          <w:bCs/>
        </w:rPr>
        <w:t xml:space="preserve"> MOSFET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  <m:r>
              <m:t>i</m:t>
            </m:r>
            <m:r>
              <m:t>g</m:t>
            </m:r>
            <m:r>
              <m:t>h</m:t>
            </m:r>
          </m:sub>
        </m:sSub>
      </m:oMath>
      <w:r>
        <w:rPr>
          <w:rFonts w:hint="eastAsia"/>
          <w:b/>
          <w:bCs/>
        </w:rPr>
        <w:t xml:space="preserve">（源极接开关节点）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驱动电源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电源脚与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阳极相连）；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自举节点</w:t>
      </w:r>
      <w:r>
        <w:rPr>
          <w:b/>
          <w:bCs/>
        </w:rPr>
        <w:t xml:space="preserve"> VB</w:t>
      </w:r>
      <w:r>
        <w:rPr>
          <w:rFonts w:hint="eastAsia"/>
        </w:rPr>
        <w:t xml:space="preserve">（</w:t>
      </w:r>
      <m:oMath>
        <m:sSub>
          <m:e>
            <m:r>
              <m:t>D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阴极、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上端、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VB </w:t>
      </w:r>
      <w:r>
        <w:rPr>
          <w:rFonts w:hint="eastAsia"/>
        </w:rPr>
        <w:t xml:space="preserve">脚三者相连）；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开关节点</w:t>
      </w:r>
      <w:r>
        <w:rPr>
          <w:b/>
          <w:bCs/>
        </w:rPr>
        <w:t xml:space="preserve"> VS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h</m:t>
            </m:r>
            <m:r>
              <m:t>i</m:t>
            </m:r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源极</w:t>
      </w:r>
      <w:r>
        <w:t xml:space="preserve"> S、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VS </w:t>
      </w:r>
      <w:r>
        <w:rPr>
          <w:rFonts w:hint="eastAsia"/>
        </w:rPr>
        <w:t xml:space="preserve">脚三者相连）；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栅极节点</w:t>
      </w:r>
      <w:r>
        <w:rPr>
          <w:b/>
          <w:bCs/>
        </w:rPr>
        <w:t xml:space="preserve"> G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下端与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  <m:r>
              <m:t>i</m:t>
            </m:r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栅极</w:t>
      </w:r>
      <w:r>
        <w:t xml:space="preserve"> G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母线/漏极节点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h</m:t>
            </m:r>
            <m:r>
              <m:t>i</m:t>
            </m:r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漏极</w:t>
      </w:r>
      <w:r>
        <w:t xml:space="preserve"> D </w:t>
      </w:r>
      <w:r>
        <w:rPr>
          <w:rFonts w:hint="eastAsia"/>
        </w:rPr>
        <w:t xml:space="preserve">接直流母线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D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阳极接节点①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、阴极接节点②自举节点</w:t>
      </w:r>
      <w:r>
        <w:t xml:space="preserve"> </w:t>
      </w:r>
      <w:r>
        <w:rPr>
          <w:rFonts w:hint="eastAsia"/>
        </w:rPr>
        <w:t xml:space="preserve">VB；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一端接节点②VB、另一端接节点③开关节点</w:t>
      </w:r>
      <w:r>
        <w:t xml:space="preserve"> </w:t>
      </w:r>
      <w:r>
        <w:rPr>
          <w:rFonts w:hint="eastAsia"/>
        </w:rPr>
        <w:t xml:space="preserve">VS；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电源脚接节点①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、VB </w:t>
      </w:r>
      <w:r>
        <w:rPr>
          <w:rFonts w:hint="eastAsia"/>
        </w:rPr>
        <w:t xml:space="preserve">脚接节点②、VS</w:t>
      </w:r>
      <w:r>
        <w:t xml:space="preserve"> </w:t>
      </w:r>
      <w:r>
        <w:rPr>
          <w:rFonts w:hint="eastAsia"/>
        </w:rPr>
        <w:t xml:space="preserve">脚接节点③、高边输出</w:t>
      </w:r>
      <w:r>
        <w:t xml:space="preserve"> HO </w:t>
      </w:r>
      <w:r>
        <w:rPr>
          <w:rFonts w:hint="eastAsia"/>
        </w:rPr>
        <w:t xml:space="preserve">经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接节点④栅极节点；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HO </w:t>
      </w:r>
      <w:r>
        <w:rPr>
          <w:rFonts w:hint="eastAsia"/>
        </w:rPr>
        <w:t xml:space="preserve">输出、另一端接节点④；</w:t>
      </w:r>
      <m:oMath>
        <m:sSub>
          <m:e>
            <m:r>
              <m:t>Q</m:t>
            </m:r>
          </m:e>
          <m:sub>
            <m:r>
              <m:t>h</m:t>
            </m:r>
            <m:r>
              <m:t>i</m:t>
            </m:r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G </w:t>
      </w:r>
      <w:r>
        <w:rPr>
          <w:rFonts w:hint="eastAsia"/>
        </w:rPr>
        <w:t xml:space="preserve">接节点④栅极节点、D</w:t>
      </w:r>
      <w:r>
        <w:t xml:space="preserve"> </w:t>
      </w:r>
      <w:r>
        <w:rPr>
          <w:rFonts w:hint="eastAsia"/>
        </w:rPr>
        <w:t xml:space="preserve">接节点⑤母线/漏极节点、S</w:t>
      </w:r>
      <w:r>
        <w:t xml:space="preserve"> </w:t>
      </w:r>
      <w:r>
        <w:rPr>
          <w:rFonts w:hint="eastAsia"/>
        </w:rPr>
        <w:t xml:space="preserve">接节点③开关节点</w:t>
      </w:r>
      <w:r>
        <w:t xml:space="preserve"> VS。</w:t>
      </w:r>
    </w:p>
    <w:p>
      <w:pPr/>
      <w:r>
        <w:rPr>
          <w:rFonts w:hint="eastAsia"/>
        </w:rPr>
        <w:t xml:space="preserve">由此构成”自举供电的高边驱动”组态：低边管导通、开关节点被拉到地时，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充电；高边需开通时，浮动的高边驱动以自举电容为电源，把栅极电压抬升到高于源极（源极即开关节点）的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hint="eastAsia"/>
        </w:rPr>
        <w:t xml:space="preserve">（约</w:t>
      </w:r>
      <w:r>
        <w:t xml:space="preserve"> 10~15 </w:t>
      </w:r>
      <w:r>
        <w:rPr>
          <w:rFonts w:hint="eastAsia"/>
        </w:rPr>
        <w:t xml:space="preserve">V），使源极不接地的高边</w:t>
      </w:r>
      <w:r>
        <w:t xml:space="preserve"> N </w:t>
      </w:r>
      <w:r>
        <w:rPr>
          <w:rFonts w:hint="eastAsia"/>
        </w:rPr>
        <w:t xml:space="preserve">沟道</w:t>
      </w:r>
      <w:r>
        <w:t xml:space="preserve"> MOSFET </w:t>
      </w:r>
      <w:r>
        <w:rPr>
          <w:rFonts w:hint="eastAsia"/>
        </w:rPr>
        <w:t xml:space="preserve">可靠导通。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当低边管导通时，自举电容经自举二极管从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充电到接近电源电压；当高边管需要开通时，浮动的高边驱动以自举电容为电源，把栅极电压抬升到高于源极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hint="eastAsia"/>
        </w:rPr>
        <w:t xml:space="preserve">（通常</w:t>
      </w:r>
      <w:r>
        <w:t xml:space="preserve"> 10~15 </w:t>
      </w:r>
      <w:r>
        <w:rPr>
          <w:rFonts w:hint="eastAsia"/>
        </w:rPr>
        <w:t xml:space="preserve">V），使高边</w:t>
      </w:r>
      <w:r>
        <w:t xml:space="preserve"> MOSFET </w:t>
      </w:r>
      <w:r>
        <w:rPr>
          <w:rFonts w:hint="eastAsia"/>
        </w:rPr>
        <w:t xml:space="preserve">导通。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自举电容容量选择：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Q</m:t>
                  </m:r>
                  <m:r>
                    <m:t>B</m:t>
                  </m:r>
                  <m:r>
                    <m:t>S</m:t>
                  </m:r>
                </m:sub>
              </m:sSub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自举电压（低边导通充电后）：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L</m:t>
              </m:r>
              <m:r>
                <m:t>S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自举电容充电时间：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t>h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t> 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高边栅极驱动峰值电流：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/</m:t>
          </m:r>
          <m:sSub>
            <m:e>
              <m:r>
                <m:t>R</m:t>
              </m:r>
            </m:e>
            <m:sub>
              <m:r>
                <m:t>G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自举电容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高边管栅极电荷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Q</m:t>
                  </m:r>
                  <m:r>
                    <m:t>B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高边驱动静态电流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高边最大导通时间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允许的自举电压跌落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自举二极管压降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低边管导通压降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自举电容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充电后电压跌落增大，长时间导通或低频时可能导致高边驱动欠压。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抗跌落能力增强，但上电建立时间变长、初始充电需额外脉冲。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自举二极管反向恢复与耐压不足</w:t>
      </w:r>
      <w:r>
        <w:t xml:space="preserve"> → </w:t>
      </w:r>
      <w:r>
        <w:rPr>
          <w:rFonts w:hint="eastAsia"/>
        </w:rPr>
        <w:t xml:space="preserve">高压抖动时漏电或损坏。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增大减小均会平衡开关损耗与</w:t>
      </w:r>
      <w:r>
        <w:t xml:space="preserve"> </w:t>
      </w:r>
      <w:r>
        <w:rPr>
          <w:rFonts w:hint="eastAsia"/>
        </w:rPr>
        <w:t xml:space="preserve">EMI，同低边驱动。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nC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Q</m:t>
            </m:r>
            <m:r>
              <m:t>B</m:t>
            </m:r>
            <m:r>
              <m:t>S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A</m:t>
        </m:r>
      </m:oMath>
      <w:r>
        <w:t xml:space="preserve">、</w:t>
      </w:r>
      <m:oMath>
        <m:sSub>
          <m:e>
            <m:r>
              <m:t>t</m:t>
            </m:r>
          </m:e>
          <m:sub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ms</m:t>
        </m:r>
      </m:oMath>
      <w:r>
        <w:t xml:space="preserve">、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50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1</m:t>
              </m:r>
            </m:den>
          </m:f>
          <m:r>
            <m:rPr>
              <m:sty m:val="p"/>
            </m:rPr>
            <m:t>≈</m:t>
          </m:r>
          <m:r>
            <m:t>150</m:t>
          </m:r>
          <m:r>
            <m:t> </m:t>
          </m:r>
          <m:r>
            <m:rPr>
              <m:nor/>
              <m:sty m:val="p"/>
            </m:rPr>
            <m:t>nF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实际常取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∼</m:t>
        </m:r>
        <m:r>
          <m:t>2.2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以留裕量。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半桥/高边驱动：IR2110、IR2184、UCC27211、L6387。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自举二极管：1N4148、US1M、STTH1L06（快恢复）。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自举电容：X7R</w:t>
      </w:r>
      <w:r>
        <w:t xml:space="preserve"> </w:t>
      </w:r>
      <w:r>
        <w:rPr>
          <w:rFonts w:hint="eastAsia"/>
        </w:rPr>
        <w:t xml:space="preserve">贴片电容（0.1~1</w:t>
      </w:r>
      <w:r>
        <w:t xml:space="preserve"> </w:t>
      </w:r>
      <w:r>
        <w:rPr>
          <w:rFonts w:hint="eastAsia"/>
        </w:rPr>
        <w:t xml:space="preserve">μF）。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自举电容应紧靠驱动芯片</w:t>
      </w:r>
      <w:r>
        <w:t xml:space="preserve"> HB/HS </w:t>
      </w:r>
      <w:r>
        <w:rPr>
          <w:rFonts w:hint="eastAsia"/>
        </w:rPr>
        <w:t xml:space="preserve">引脚，减小环路电感。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自举二极管需耐压高于母线电压、快恢复，避免反向恢复问题。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长时间高边持续导通时自举电压会衰减，需周期性刷新或改用隔离/电荷泵电源。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高边开关节点（HS）的负向瞬态需加以处理，防止驱动芯片误动作。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Bootstrap circuit。</w:t>
      </w:r>
    </w:p>
    <w:p>
      <w:pPr>
        <w:pStyle w:val="Compact"/>
        <w:numPr>
          <w:ilvl w:val="0"/>
          <w:numId w:val="1006"/>
        </w:numPr>
      </w:pPr>
      <w:r>
        <w:t xml:space="preserve">IR2110 / UCC27211 </w:t>
      </w:r>
      <w:r>
        <w:rPr>
          <w:rFonts w:hint="eastAsia"/>
        </w:rPr>
        <w:t xml:space="preserve">数据手册（Infineon</w:t>
      </w:r>
      <w:r>
        <w:t xml:space="preserve"> / TI </w:t>
      </w:r>
      <w:r>
        <w:rPr>
          <w:rFonts w:hint="eastAsia"/>
        </w:rPr>
        <w:t xml:space="preserve">官方）。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英飞凌/TI</w:t>
      </w:r>
      <w:r>
        <w:t xml:space="preserve"> </w:t>
      </w:r>
      <w:r>
        <w:rPr>
          <w:rFonts w:hint="eastAsia"/>
        </w:rPr>
        <w:t xml:space="preserve">应用笔记：高边</w:t>
      </w:r>
      <w:r>
        <w:t xml:space="preserve"> MOSFET </w:t>
      </w:r>
      <w:r>
        <w:rPr>
          <w:rFonts w:hint="eastAsia"/>
        </w:rPr>
        <w:t xml:space="preserve">自举驱动设计。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MOSFET高边栅极驱动电路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MOSFET高边栅极驱动电路</dc:title>
  <dc:creator>AI 智能体</dc:creator>
  <cp:keywords/>
  <dcterms:created xsi:type="dcterms:W3CDTF">2026-09-08T14:37:20Z</dcterms:created>
  <dcterms:modified xsi:type="dcterms:W3CDTF">2026-09-08T14:37:20Z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