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压力传感器调理电路"/>
    <w:p>
      <w:pPr>
        <w:pStyle w:val="Heading1"/>
      </w:pPr>
      <w:r>
        <w:rPr>
          <w:rFonts w:hint="eastAsia"/>
        </w:rPr>
        <w:t xml:space="preserve">桥式压力传感器调理电路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桥式压力传感器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（内部集成四个压阻应变片接成惠斯通电桥）、</w:t>
      </w:r>
      <w:r>
        <w:rPr>
          <w:rFonts w:hint="eastAsia"/>
          <w:b/>
          <w:bCs/>
        </w:rPr>
        <w:t xml:space="preserve">激励源（基准电压）U2</w:t>
      </w:r>
      <w:r>
        <w:t xml:space="preserve">、</w:t>
      </w:r>
      <w:r>
        <w:rPr>
          <w:rFonts w:hint="eastAsia"/>
          <w:b/>
          <w:bCs/>
        </w:rPr>
        <w:t xml:space="preserve">增益设定电阻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U3</w:t>
      </w:r>
      <w:r>
        <w:t xml:space="preserve"> </w:t>
      </w:r>
      <w:r>
        <w:rPr>
          <w:rFonts w:hint="eastAsia"/>
        </w:rPr>
        <w:t xml:space="preserve">组成，后续可接滤波与</w:t>
      </w:r>
      <w:r>
        <w:t xml:space="preserve"> </w:t>
      </w:r>
      <w:r>
        <w:rPr>
          <w:rFonts w:hint="eastAsia"/>
        </w:rPr>
        <w:t xml:space="preserve">ADC。电路共有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激励正节点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正输出与电桥激励上端）；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激励负/地节点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（连电桥激励下端，接</w:t>
      </w:r>
      <w:r>
        <w:t xml:space="preserve"> U2 </w:t>
      </w:r>
      <w:r>
        <w:rPr>
          <w:rFonts w:hint="eastAsia"/>
        </w:rPr>
        <w:t xml:space="preserve">负端/地）；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差模正输出节点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（连电桥输出一端与</w:t>
      </w:r>
      <w:r>
        <w:t xml:space="preserve"> U3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差模负输出节点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（连电桥输出另一端与</w:t>
      </w:r>
      <w:r>
        <w:t xml:space="preserve"> U3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增益电阻节点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两端，接</w:t>
      </w:r>
      <w:r>
        <w:t xml:space="preserve"> U3 </w:t>
      </w:r>
      <w:r>
        <w:rPr>
          <w:rFonts w:hint="eastAsia"/>
        </w:rPr>
        <w:t xml:space="preserve">的两个增益设定脚</w:t>
      </w:r>
      <w:r>
        <w:t xml:space="preserve"> </w:t>
      </w:r>
      <w:r>
        <w:rPr>
          <w:rFonts w:hint="eastAsia"/>
        </w:rPr>
        <w:t xml:space="preserve">RG）；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滤波/输出节点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U3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脚，经低通滤波后送</w:t>
      </w:r>
      <w:r>
        <w:t xml:space="preserve"> </w:t>
      </w:r>
      <w:r>
        <w:rPr>
          <w:rFonts w:hint="eastAsia"/>
        </w:rPr>
        <w:t xml:space="preserve">ADC）；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（连</w:t>
      </w:r>
      <w:r>
        <w:t xml:space="preserve"> U3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V+/V−）；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的两个激励端接节点①、②，两个差分输出端接节点③、④；U2</w:t>
      </w:r>
      <w:r>
        <w:t xml:space="preserve"> </w:t>
      </w:r>
      <w:r>
        <w:rPr>
          <w:rFonts w:hint="eastAsia"/>
        </w:rPr>
        <w:t xml:space="preserve">输出正端接节点①、负端接节点②；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两端接节点⑤即</w:t>
      </w:r>
      <w:r>
        <w:t xml:space="preserve"> U3 </w:t>
      </w:r>
      <w:r>
        <w:rPr>
          <w:rFonts w:hint="eastAsia"/>
        </w:rPr>
        <w:t xml:space="preserve">的两个</w:t>
      </w:r>
      <w:r>
        <w:t xml:space="preserve"> RG </w:t>
      </w:r>
      <w:r>
        <w:rPr>
          <w:rFonts w:hint="eastAsia"/>
        </w:rPr>
        <w:t xml:space="preserve">脚，设定增益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；U3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接节点⑥、V+/V−</w:t>
      </w:r>
      <w:r>
        <w:t xml:space="preserve"> </w:t>
      </w:r>
      <w:r>
        <w:rPr>
          <w:rFonts w:hint="eastAsia"/>
        </w:rPr>
        <w:t xml:space="preserve">接节点⑦、REF</w:t>
      </w:r>
      <w:r>
        <w:t xml:space="preserve"> </w:t>
      </w:r>
      <w:r>
        <w:rPr>
          <w:rFonts w:hint="eastAsia"/>
        </w:rPr>
        <w:t xml:space="preserve">脚接节点⑧。压力使桥臂阻值反向变化，电桥失衡在节点③、④产生微小差模电压，经</w:t>
      </w:r>
      <w:r>
        <w:t xml:space="preserve"> U3 </w:t>
      </w:r>
      <w:r>
        <w:rPr>
          <w:rFonts w:hint="eastAsia"/>
        </w:rPr>
        <w:t xml:space="preserve">放大后输出。</w:t>
      </w:r>
    </w:p>
    <w:p>
      <w:pPr/>
      <w:r>
        <w:rPr>
          <w:rFonts w:hint="eastAsia"/>
        </w:rPr>
        <w:t xml:space="preserve">由此构成”压阻感测电桥激励</w:t>
      </w:r>
      <w:r>
        <w:t xml:space="preserve"> + </w:t>
      </w:r>
      <w:r>
        <w:rPr>
          <w:rFonts w:hint="eastAsia"/>
        </w:rPr>
        <w:t xml:space="preserve">仪表放大器可编程增益放大</w:t>
      </w:r>
      <w:r>
        <w:t xml:space="preserve"> + </w:t>
      </w:r>
      <w:r>
        <w:rPr>
          <w:rFonts w:hint="eastAsia"/>
        </w:rPr>
        <w:t xml:space="preserve">滤波/ADC”的压力调理组态，把与压力成正比的微小差模电压放大到可用电平，常配合软件做零点与满量程两点校准。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压力使桥臂压阻按相反方向变化，电桥失去平衡，在差分输出端产生与压力成正比的微小差模电压；仪表放大器将该电压放大</w:t>
      </w:r>
      <w:r>
        <w:t xml:space="preserve"> G </w:t>
      </w:r>
      <w:r>
        <w:rPr>
          <w:rFonts w:hint="eastAsia"/>
        </w:rPr>
        <w:t xml:space="preserve">倍，输出供后继电路处理。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电桥差分输出：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r</m:t>
              </m:r>
              <m:r>
                <m:t>i</m:t>
              </m:r>
              <m:r>
                <m:t>d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调理后输出电压：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仪表放大器增益（R_G</w:t>
      </w:r>
      <w:r>
        <w:t xml:space="preserve"> </w:t>
      </w:r>
      <w:r>
        <w:rPr>
          <w:rFonts w:hint="eastAsia"/>
        </w:rPr>
        <w:t xml:space="preserve">为增益电阻）：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r</m:t>
                  </m:r>
                  <m:r>
                    <m:t>i</m:t>
                  </m:r>
                  <m:r>
                    <m:t>d</m:t>
                  </m:r>
                  <m:r>
                    <m:t>g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电桥灵敏度</w:t>
            </w:r>
          </w:p>
        </w:tc>
        <w:tc>
          <w:tcPr/>
          <w:p>
            <w:pPr>
              <w:pStyle w:val="Compact"/>
            </w:pPr>
            <w:r>
              <w:t xml:space="preserve">V/(V·Pa) </w:t>
            </w:r>
            <w:r>
              <w:rPr>
                <w:rFonts w:hint="eastAsia"/>
              </w:rPr>
              <w:t xml:space="preserve">或</w:t>
            </w:r>
            <w:r>
              <w:t xml:space="preserve"> mV/V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激励电压</w:t>
      </w:r>
      <w:r>
        <w:rPr>
          <w:b/>
          <w:bCs/>
        </w:rPr>
        <w:t xml:space="preserve"> V_ex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差模信号增大、信噪比改善，但功耗与自热增大。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G </w:t>
      </w:r>
      <w:r>
        <w:rPr>
          <w:rFonts w:hint="eastAsia"/>
          <w:b/>
          <w:bCs/>
        </w:rPr>
        <w:t xml:space="preserve">↑（减小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R_G）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输出增大，但噪声与失调放大，量程减小。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零点失调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输出叠加直流偏置，需软件或硬件校准。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供电噪声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直接耦合到差分输出，去耦/低噪声激励至关重要。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、电桥灵敏度</w:t>
      </w:r>
      <w:r>
        <w:t xml:space="preserve"> </w:t>
      </w:r>
      <m:oMath>
        <m:r>
          <m:t>2</m:t>
        </m:r>
        <m:r>
          <m:t> </m:t>
        </m:r>
        <m:r>
          <m:rPr>
            <m:nor/>
            <m:sty m:val="p"/>
          </m:rPr>
          <m:t>mV/V</m:t>
        </m:r>
      </m:oMath>
      <w:r>
        <w:rPr>
          <w:rFonts w:hint="eastAsia"/>
        </w:rPr>
        <w:t xml:space="preserve">、满量程压力时：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时：</w:t>
      </w:r>
      <m:oMath>
        <m:r>
          <m:t>G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桥式压力传感器：MPX5050、MPX10、Honeywell</w:t>
      </w:r>
      <w:r>
        <w:t xml:space="preserve"> 24PC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仪表放大器：INA128、INA333、AD623。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激励基准：REF5025、ADR4525。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电桥输出为差分小信号，仪表放大器需高共模抑制、低失调。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用同一基准源做激励与</w:t>
      </w:r>
      <w:r>
        <w:t xml:space="preserve"> ADC </w:t>
      </w:r>
      <w:r>
        <w:rPr>
          <w:rFonts w:hint="eastAsia"/>
        </w:rPr>
        <w:t xml:space="preserve">参考，实现「比值测量」消除激励漂移影响。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注意输入阻抗，避免调理电路对电桥负载效应。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需做零点与满量程两点校准。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SBOA/INA </w:t>
      </w:r>
      <w:r>
        <w:rPr>
          <w:rFonts w:hint="eastAsia"/>
        </w:rPr>
        <w:t xml:space="preserve">压力传感器前端。</w:t>
      </w:r>
    </w:p>
    <w:p>
      <w:pPr>
        <w:pStyle w:val="Compact"/>
        <w:numPr>
          <w:ilvl w:val="0"/>
          <w:numId w:val="1006"/>
        </w:numPr>
      </w:pPr>
      <w:r>
        <w:t xml:space="preserve">NXP MPX5050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桥式压力传感器调理电路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桥式压力传感器调理电路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