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旋转变压器电路"/>
    <w:p>
      <w:pPr>
        <w:pStyle w:val="Heading1"/>
      </w:pPr>
      <w:r>
        <w:rPr>
          <w:rFonts w:hint="eastAsia"/>
        </w:rPr>
        <w:t xml:space="preserve">旋转变压器电路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传感元件为</w:t>
      </w:r>
      <w:r>
        <w:t xml:space="preserve"> </w:t>
      </w:r>
      <w:r>
        <w:rPr>
          <w:rFonts w:hint="eastAsia"/>
          <w:b/>
          <w:bCs/>
        </w:rPr>
        <w:t xml:space="preserve">旋转变压器本体</w:t>
      </w:r>
      <w:r>
        <w:rPr>
          <w:rFonts w:hint="eastAsia"/>
        </w:rPr>
        <w:t xml:space="preserve">（含</w:t>
      </w:r>
      <w:r>
        <w:t xml:space="preserve"> </w:t>
      </w:r>
      <w:r>
        <w:rPr>
          <w:rFonts w:hint="eastAsia"/>
          <w:b/>
          <w:bCs/>
        </w:rPr>
        <w:t xml:space="preserve">转子激磁绕组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定子两相输出绕组：正弦相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rPr>
          <w:rFonts w:hint="eastAsia"/>
          <w:b/>
          <w:bCs/>
        </w:rPr>
        <w:t xml:space="preserve">、余弦相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），调理电路为</w:t>
      </w:r>
      <w:r>
        <w:t xml:space="preserve"> </w:t>
      </w:r>
      <w:r>
        <w:rPr>
          <w:rFonts w:hint="eastAsia"/>
          <w:b/>
          <w:bCs/>
        </w:rPr>
        <w:t xml:space="preserve">激磁驱动电路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角度解调电路</w:t>
      </w:r>
      <w:r>
        <w:rPr>
          <w:rFonts w:hint="eastAsia"/>
        </w:rPr>
        <w:t xml:space="preserve">（专用芯片如</w:t>
      </w:r>
      <w:r>
        <w:t xml:space="preserve"> </w:t>
      </w:r>
      <w:r>
        <w:rPr>
          <w:rFonts w:hint="eastAsia"/>
        </w:rPr>
        <w:t xml:space="preserve">AD2S1210，或运放方案）。电路共有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激磁节点</w:t>
      </w:r>
      <w:r>
        <w:rPr>
          <w:rFonts w:hint="eastAsia"/>
        </w:rPr>
        <w:t xml:space="preserve">（激磁绕组</w:t>
      </w:r>
      <w:r>
        <w:t xml:space="preserve"> </w:t>
      </w:r>
      <m:oMath>
        <m:sSub>
          <m:e>
            <m:r>
              <m:t>W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的一端，接激磁驱动输出）；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公共/地节点</w:t>
      </w:r>
      <w:r>
        <w:rPr>
          <w:rFonts w:hint="eastAsia"/>
        </w:rPr>
        <w:t xml:space="preserve">（</w:t>
      </w:r>
      <m:oMath>
        <m:sSub>
          <m:e>
            <m:r>
              <m:t>W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另一端与两相绕组公共端，作为信号地）；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正弦相输出节点</w:t>
      </w:r>
      <w:r>
        <w:rPr>
          <w:rFonts w:hint="eastAsia"/>
        </w:rPr>
        <w:t xml:space="preserve">（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信号端，输出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余弦相输出节点</w:t>
      </w:r>
      <w:r>
        <w:rPr>
          <w:rFonts w:hint="eastAsia"/>
        </w:rPr>
        <w:t xml:space="preserve">（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信号端，输出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解调输入节点</w:t>
      </w:r>
      <w:r>
        <w:rPr>
          <w:rFonts w:hint="eastAsia"/>
        </w:rPr>
        <w:t xml:space="preserve">（两相输出送入解调芯片的</w:t>
      </w:r>
      <w:r>
        <w:t xml:space="preserve"> SIN/COS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角度输出/接口节点</w:t>
      </w:r>
      <w:r>
        <w:rPr>
          <w:rFonts w:hint="eastAsia"/>
        </w:rPr>
        <w:t xml:space="preserve">（解调芯片输出的角度数字量或模拟电压）。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激磁驱动</w:t>
      </w:r>
      <w:r>
        <w:t xml:space="preserve"> </w:t>
      </w:r>
      <w:r>
        <w:rPr>
          <w:rFonts w:hint="eastAsia"/>
        </w:rPr>
        <w:t xml:space="preserve">输出端接激磁节点、地端接公共/地节点；</w:t>
      </w:r>
      <w:r>
        <w:rPr>
          <w:rFonts w:hint="eastAsia"/>
          <w:b/>
          <w:bCs/>
        </w:rPr>
        <w:t xml:space="preserve">转子激磁绕组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一端接激磁节点、另一端接公共/地节点；</w:t>
      </w:r>
      <w:r>
        <w:rPr>
          <w:rFonts w:hint="eastAsia"/>
          <w:b/>
          <w:bCs/>
        </w:rPr>
        <w:t xml:space="preserve">正弦相绕组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一端接正弦相输出节点、另一端接公共/地节点；</w:t>
      </w:r>
      <w:r>
        <w:rPr>
          <w:rFonts w:hint="eastAsia"/>
          <w:b/>
          <w:bCs/>
        </w:rPr>
        <w:t xml:space="preserve">余弦相绕组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一端接余弦相输出节点、另一端接公共/地节点；</w:t>
      </w:r>
      <w:r>
        <w:rPr>
          <w:rFonts w:hint="eastAsia"/>
          <w:b/>
          <w:bCs/>
        </w:rPr>
        <w:t xml:space="preserve">解调芯片</w:t>
      </w:r>
      <w:r>
        <w:rPr>
          <w:b/>
          <w:bCs/>
        </w:rPr>
        <w:t xml:space="preserve"> AD2S1210</w:t>
      </w:r>
      <w:r>
        <w:t xml:space="preserve"> </w:t>
      </w:r>
      <w:r>
        <w:rPr>
          <w:rFonts w:hint="eastAsia"/>
        </w:rPr>
        <w:t xml:space="preserve">的</w:t>
      </w:r>
      <w:r>
        <w:t xml:space="preserve"> SIN </w:t>
      </w:r>
      <w:r>
        <w:rPr>
          <w:rFonts w:hint="eastAsia"/>
        </w:rPr>
        <w:t xml:space="preserve">输入接正弦相输出节点、COS</w:t>
      </w:r>
      <w:r>
        <w:t xml:space="preserve"> </w:t>
      </w:r>
      <w:r>
        <w:rPr>
          <w:rFonts w:hint="eastAsia"/>
        </w:rPr>
        <w:t xml:space="preserve">输入接余弦相输出节点、EXC</w:t>
      </w:r>
      <w:r>
        <w:t xml:space="preserve"> </w:t>
      </w:r>
      <w:r>
        <w:rPr>
          <w:rFonts w:hint="eastAsia"/>
        </w:rPr>
        <w:t xml:space="preserve">输出接激磁节点、角度输出脚接角度输出/接口节点、电源脚接</w:t>
      </w:r>
      <w:r>
        <w:t xml:space="preserve"> </w:t>
      </w:r>
      <w:r>
        <w:rPr>
          <w:rFonts w:hint="eastAsia"/>
        </w:rPr>
        <w:t xml:space="preserve">VCC、地脚接信号地。</w:t>
      </w:r>
    </w:p>
    <w:p>
      <w:pPr/>
      <w:r>
        <w:rPr>
          <w:rFonts w:hint="eastAsia"/>
        </w:rPr>
        <w:t xml:space="preserve">由此构成”转子受激磁、定子两相感应出被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、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rPr>
          <w:rFonts w:hint="eastAsia"/>
        </w:rPr>
        <w:t xml:space="preserve">调制的包络，解调芯片按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arctan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解出转角”的旋转变压器绝对位置组态。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对转子施加高频激励（如</w:t>
      </w:r>
      <w:r>
        <w:t xml:space="preserve"> </w:t>
      </w:r>
      <m:oMath>
        <m:r>
          <m:rPr>
            <m:sty m:val="p"/>
          </m:rPr>
          <m:t>sin</m:t>
        </m:r>
        <m:sSub>
          <m:e>
            <m:r>
              <m:t>ω</m:t>
            </m:r>
          </m:e>
          <m:sub>
            <m:r>
              <m:t>e</m:t>
            </m:r>
          </m:sub>
        </m:sSub>
        <m:r>
          <m:t>t</m:t>
        </m:r>
      </m:oMath>
      <w:r>
        <w:rPr>
          <w:rFonts w:hint="eastAsia"/>
        </w:rPr>
        <w:t xml:space="preserve">），随转角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定子两相分别感应出被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、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rPr>
          <w:rFonts w:hint="eastAsia"/>
        </w:rPr>
        <w:t xml:space="preserve">调制的信号；解调芯片提取该包络并计算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arctan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得到转角。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两相输出（转子激励型）：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sin</m:t>
          </m:r>
          <m:sSub>
            <m:e>
              <m:r>
                <m:t>ω</m:t>
              </m:r>
            </m:e>
            <m:sub>
              <m:r>
                <m:t>e</m:t>
              </m:r>
            </m:sub>
          </m:sSub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余弦相输出：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sin</m:t>
          </m:r>
          <m:sSub>
            <m:e>
              <m:r>
                <m:t>ω</m:t>
              </m:r>
            </m:e>
            <m:sub>
              <m:r>
                <m:t>e</m:t>
              </m:r>
            </m:sub>
          </m:sSub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转角解算：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正/余弦相输出电压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转子转角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激励频率</w:t>
      </w:r>
      <w:r>
        <w:rPr>
          <w:b/>
          <w:bCs/>
        </w:rPr>
        <w:t xml:space="preserve"> </w:t>
      </w:r>
      <m:oMath>
        <m:sSub>
          <m:e>
            <m:r>
              <m:t>ω</m:t>
            </m:r>
          </m:e>
          <m:sub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解调带宽与响应速度提高，但铁损增大。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激励幅值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输出信号增大、信噪比提高，但功耗与饱和风险上升。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变比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输出幅值增大，利于后级检测。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解调芯片跟踪带宽提高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高速转动下跟踪误差减小。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激励幅值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、变比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0.5</m:t>
        </m:r>
      </m:oMath>
      <w:r>
        <w:t xml:space="preserve">、</w:t>
      </w:r>
      <m:oMath>
        <m:r>
          <m:t>θ</m:t>
        </m:r>
        <m:r>
          <m:rPr>
            <m:sty m:val="p"/>
          </m:rPr>
          <m:t>=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×</m:t>
        </m:r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1.75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由两相包络求角：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arctan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c</m:t>
                </m:r>
              </m:sub>
            </m:sSub>
          </m:den>
        </m:f>
      </m:oMath>
      <w:r>
        <w:rPr>
          <w:rFonts w:hint="eastAsia"/>
        </w:rPr>
        <w:t xml:space="preserve">，例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1.75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3.03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专用解调芯片：AD2S1210、AD2S1205（ADI），PGA411-Q1（TI）。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激励驱动：常用：按需选型。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激励信号需专用驱动，且需对齐载波，相位差会导致解调误差。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绕组接线极性错误会引起角度反向或解调错误。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恶劣电磁环境需屏蔽与差分走线，保证解调信号完整性。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ADI AD2S1210 </w:t>
      </w:r>
      <w:r>
        <w:rPr>
          <w:rFonts w:hint="eastAsia"/>
        </w:rPr>
        <w:t xml:space="preserve">数据手册与产品页。</w:t>
      </w:r>
    </w:p>
    <w:p>
      <w:pPr>
        <w:pStyle w:val="Compact"/>
        <w:numPr>
          <w:ilvl w:val="0"/>
          <w:numId w:val="1006"/>
        </w:numPr>
      </w:pPr>
      <w:r>
        <w:t xml:space="preserve">Wikipedia: Resolver (electrical)。</w:t>
      </w:r>
    </w:p>
    <w:p>
      <w:pPr>
        <w:pStyle w:val="Compact"/>
        <w:numPr>
          <w:ilvl w:val="0"/>
          <w:numId w:val="1006"/>
        </w:numPr>
      </w:pPr>
      <w:r>
        <w:t xml:space="preserve">TI PGA411-Q1 </w:t>
      </w:r>
      <w:r>
        <w:rPr>
          <w:rFonts w:hint="eastAsia"/>
        </w:rPr>
        <w:t xml:space="preserve">产品页。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旋转变压器电路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旋转变压器电路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