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纤通信接口电路"/>
    <w:p>
      <w:pPr>
        <w:pStyle w:val="Heading1"/>
      </w:pPr>
      <w:r>
        <w:rPr>
          <w:rFonts w:hint="eastAsia"/>
        </w:rPr>
        <w:t xml:space="preserve">光纤通信接口电路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光发射器</w:t>
      </w:r>
      <w:r>
        <w:rPr>
          <w:rFonts w:hint="eastAsia"/>
        </w:rPr>
        <w:t xml:space="preserve">（激光二极管</w:t>
      </w:r>
      <w:r>
        <w:t xml:space="preserve"> LD </w:t>
      </w:r>
      <w:r>
        <w:rPr>
          <w:rFonts w:hint="eastAsia"/>
        </w:rPr>
        <w:t xml:space="preserve">或发光二极管</w:t>
      </w:r>
      <w:r>
        <w:t xml:space="preserve"> </w:t>
      </w:r>
      <w:r>
        <w:rPr>
          <w:rFonts w:hint="eastAsia"/>
        </w:rPr>
        <w:t xml:space="preserve">LED）、</w:t>
      </w:r>
      <w:r>
        <w:rPr>
          <w:b/>
          <w:bCs/>
        </w:rPr>
        <w:t xml:space="preserve">LD </w:t>
      </w:r>
      <w:r>
        <w:rPr>
          <w:rFonts w:hint="eastAsia"/>
          <w:b/>
          <w:bCs/>
        </w:rPr>
        <w:t xml:space="preserve">调制驱动器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光接收器</w:t>
      </w:r>
      <w:r>
        <w:rPr>
          <w:rFonts w:hint="eastAsia"/>
        </w:rPr>
        <w:t xml:space="preserve">（PIN</w:t>
      </w:r>
      <w:r>
        <w:t xml:space="preserve"> </w:t>
      </w:r>
      <w:r>
        <w:rPr>
          <w:rFonts w:hint="eastAsia"/>
        </w:rPr>
        <w:t xml:space="preserve">光电二极管或</w:t>
      </w:r>
      <w:r>
        <w:t xml:space="preserve"> </w:t>
      </w:r>
      <w:r>
        <w:rPr>
          <w:rFonts w:hint="eastAsia"/>
        </w:rPr>
        <w:t xml:space="preserve">APD，</w:t>
      </w:r>
      <m:oMath>
        <m:sSub>
          <m:e>
            <m:r>
              <m:t>D</m:t>
            </m:r>
          </m:e>
          <m:sub>
            <m:r>
              <m:t>P</m:t>
            </m:r>
            <m:r>
              <m:t>D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跨阻放大器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TIA（A2）+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限幅放大器（A3）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光纤/连接器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调制输入</w:t>
      </w:r>
      <w:r>
        <w:rPr>
          <w:b/>
          <w:bCs/>
        </w:rPr>
        <w:t xml:space="preserve"> TX DATA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驱动电流节点</w:t>
      </w:r>
      <w:r>
        <w:rPr>
          <w:rFonts w:hint="eastAsia"/>
        </w:rPr>
        <w:t xml:space="preserve">（驱动器输出供给</w:t>
      </w:r>
      <w:r>
        <w:t xml:space="preserve"> LD </w:t>
      </w:r>
      <w:r>
        <w:rPr>
          <w:rFonts w:hint="eastAsia"/>
        </w:rPr>
        <w:t xml:space="preserve">的偏置/调制电流）；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发射光信号（光纤信道）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光电流节点</w:t>
      </w:r>
      <w:r>
        <w:rPr>
          <w:rFonts w:hint="eastAsia"/>
        </w:rPr>
        <w:t xml:space="preserve">（光电二极管输出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至</w:t>
      </w:r>
      <w:r>
        <w:t xml:space="preserve"> TIA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跨阻输出</w:t>
      </w:r>
      <w:r>
        <w:rPr>
          <w:rFonts w:hint="eastAsia"/>
        </w:rPr>
        <w:t xml:space="preserve">（TIA</w:t>
      </w:r>
      <w:r>
        <w:t xml:space="preserve"> </w:t>
      </w:r>
      <w:r>
        <w:rPr>
          <w:rFonts w:hint="eastAsia"/>
        </w:rPr>
        <w:t xml:space="preserve">输出接限幅放大器输入）；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rFonts w:hint="eastAsia"/>
          <w:b/>
          <w:bCs/>
        </w:rPr>
        <w:t xml:space="preserve">驱动器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的输入接节点①（TX</w:t>
      </w:r>
      <w:r>
        <w:t xml:space="preserve"> </w:t>
      </w:r>
      <w:r>
        <w:rPr>
          <w:rFonts w:hint="eastAsia"/>
        </w:rPr>
        <w:t xml:space="preserve">DATA）、输出经耦合电感/电容接</w:t>
      </w:r>
      <w:r>
        <w:t xml:space="preserve"> </w:t>
      </w:r>
      <w:r>
        <w:rPr>
          <w:b/>
          <w:bCs/>
        </w:rPr>
        <w:t xml:space="preserve">LD </w:t>
      </w:r>
      <w:r>
        <w:rPr>
          <w:rFonts w:hint="eastAsia"/>
          <w:b/>
          <w:bCs/>
        </w:rPr>
        <w:t xml:space="preserve">的阳极</w:t>
      </w:r>
      <w:r>
        <w:rPr>
          <w:rFonts w:hint="eastAsia"/>
        </w:rPr>
        <w:t xml:space="preserve">（LD</w:t>
      </w:r>
      <w:r>
        <w:t xml:space="preserve"> </w:t>
      </w:r>
      <w:r>
        <w:rPr>
          <w:rFonts w:hint="eastAsia"/>
        </w:rPr>
        <w:t xml:space="preserve">阴极接地或接驱动级）供给偏置与调制电流，并以监测光电二极管取反馈实现</w:t>
      </w:r>
      <w:r>
        <w:t xml:space="preserve"> </w:t>
      </w:r>
      <w:r>
        <w:rPr>
          <w:rFonts w:hint="eastAsia"/>
        </w:rPr>
        <w:t xml:space="preserve">APC（自动功率控制）；</w:t>
      </w:r>
      <w:r>
        <w:rPr>
          <w:rFonts w:hint="eastAsia"/>
          <w:b/>
          <w:bCs/>
        </w:rPr>
        <w:t xml:space="preserve">LD（或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LED）</w:t>
      </w:r>
      <w:r>
        <w:t xml:space="preserve"> </w:t>
      </w:r>
      <w:r>
        <w:rPr>
          <w:rFonts w:hint="eastAsia"/>
        </w:rPr>
        <w:t xml:space="preserve">阳极接高电位、阴极接地，受激后输出光功率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m</m:t>
            </m:r>
            <m:r>
              <m:t>o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，光经光纤/连接器（节点③）传输。接收端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反偏（阴极接电源、阳极接节点④/TIA</w:t>
      </w:r>
      <w:r>
        <w:t xml:space="preserve"> </w:t>
      </w:r>
      <w:r>
        <w:rPr>
          <w:rFonts w:hint="eastAsia"/>
        </w:rPr>
        <w:t xml:space="preserve">输入端），把光功率转为光电流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TIA（A2）</w:t>
      </w:r>
      <w:r>
        <w:t xml:space="preserve"> </w:t>
      </w:r>
      <w:r>
        <w:rPr>
          <w:rFonts w:hint="eastAsia"/>
        </w:rPr>
        <w:t xml:space="preserve">反相输入端接节点④、跨阻反馈电阻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跨接在反相输入与输出之间、输出接节点⑤，得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限幅放大器</w:t>
      </w:r>
      <w:r>
        <w:rPr>
          <w:b/>
          <w:bCs/>
        </w:rPr>
        <w:t xml:space="preserve"> A3</w:t>
      </w:r>
      <w:r>
        <w:t xml:space="preserve"> </w:t>
      </w:r>
      <w:r>
        <w:rPr>
          <w:rFonts w:hint="eastAsia"/>
        </w:rPr>
        <w:t xml:space="preserve">输入接节点⑤、输出为恢复的接收数据</w:t>
      </w:r>
      <w:r>
        <w:t xml:space="preserve"> RX </w:t>
      </w:r>
      <w:r>
        <w:rPr>
          <w:rFonts w:hint="eastAsia"/>
        </w:rPr>
        <w:t xml:space="preserve">DATA。电源</w:t>
      </w:r>
      <w:r>
        <w:t xml:space="preserve"> </w:t>
      </w:r>
      <w:r>
        <w:rPr>
          <w:rFonts w:hint="eastAsia"/>
        </w:rPr>
        <w:t xml:space="preserve">VCC/GND（节点⑥/⑦）按各自连接并去耦。</w:t>
      </w:r>
    </w:p>
    <w:p>
      <w:pPr/>
      <w:r>
        <w:rPr>
          <w:rFonts w:hint="eastAsia"/>
        </w:rPr>
        <w:t xml:space="preserve">由此构成”发射端调制电流驱动</w:t>
      </w:r>
      <w:r>
        <w:t xml:space="preserve"> LD/LED </w:t>
      </w:r>
      <w:r>
        <w:rPr>
          <w:rFonts w:hint="eastAsia"/>
        </w:rPr>
        <w:t xml:space="preserve">电光转换、光经光纤传输、接收端光电二极管加</w:t>
      </w:r>
      <w:r>
        <w:t xml:space="preserve"> </w:t>
      </w:r>
      <w:r>
        <w:rPr>
          <w:rFonts w:hint="eastAsia"/>
        </w:rPr>
        <w:t xml:space="preserve">TIA/限幅放大器光电转换还原”的高速光通信链路，抗电磁干扰、适合高速长距离传输。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发射端偏置电流使</w:t>
      </w:r>
      <w:r>
        <w:t xml:space="preserve"> LD </w:t>
      </w:r>
      <w:r>
        <w:rPr>
          <w:rFonts w:hint="eastAsia"/>
        </w:rPr>
        <w:t xml:space="preserve">工作在线性（或开关）区，调制电流叠加在偏置上改变出光强度，光沿光纤传输；接收端光电二极管把光功率转换为光电流，经跨阻放大器转为电压、限幅后恢复逻辑电平。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跨阻放大器输出电压：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光电流与光功率关系（响应度）：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R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光纤损耗预算：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f</m:t>
              </m:r>
              <m:r>
                <m:t>i</m:t>
              </m:r>
              <m:r>
                <m:t>b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⋅</m:t>
          </m:r>
          <m:r>
            <m:t>α</m:t>
          </m:r>
          <m:r>
            <m:rPr>
              <m:sty m:val="p"/>
            </m:rPr>
            <m:t>+</m:t>
          </m:r>
          <m:r>
            <m:rPr>
              <m:sty m:val="p"/>
            </m:rPr>
            <m:t>∑</m:t>
          </m:r>
          <m:sSub>
            <m:e>
              <m:r>
                <m:t>L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n</m:t>
              </m:r>
              <m:r>
                <m:t>e</m:t>
              </m:r>
              <m:r>
                <m:t>c</m:t>
              </m:r>
              <m:r>
                <m:t>t</m:t>
              </m:r>
              <m:r>
                <m:t>o</m:t>
              </m:r>
              <m:r>
                <m:t>r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光功率电平（dBm）：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B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mW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t xml:space="preserve">LD </w:t>
      </w:r>
      <w:r>
        <w:rPr>
          <w:rFonts w:hint="eastAsia"/>
        </w:rPr>
        <w:t xml:space="preserve">激光阈值与斜率效率（近似线性区）：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m</m:t>
              </m:r>
              <m:r>
                <m:t>o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跨阻电阻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光电响应度</w:t>
            </w:r>
          </w:p>
        </w:tc>
        <w:tc>
          <w:tcPr/>
          <w:p>
            <w:pPr>
              <w:pStyle w:val="Compact"/>
            </w:pPr>
            <w:r>
              <w:t xml:space="preserve">A/W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光纤衰减系数</w:t>
            </w:r>
          </w:p>
        </w:tc>
        <w:tc>
          <w:tcPr/>
          <w:p>
            <w:pPr>
              <w:pStyle w:val="Compact"/>
            </w:pPr>
            <w:r>
              <w:t xml:space="preserve">dB/m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斜率效率</w:t>
            </w:r>
          </w:p>
        </w:tc>
        <w:tc>
          <w:tcPr/>
          <w:p>
            <w:pPr>
              <w:pStyle w:val="Compact"/>
            </w:pPr>
            <w:r>
              <w:t xml:space="preserve">W/A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R_f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跨阻增益增大、接收灵敏度提高，但带宽下降、噪声增大。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LD </w:t>
      </w:r>
      <w:r>
        <w:rPr>
          <w:rFonts w:hint="eastAsia"/>
          <w:b/>
          <w:bCs/>
        </w:rPr>
        <w:t xml:space="preserve">偏置电流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低于阈值时不发光；超过阈值后输出光功率线性增大，但过大会缩短寿命。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光调制深度增大、眼图张开，但可能过冲或加速</w:t>
      </w:r>
      <w:r>
        <w:t xml:space="preserve"> LD </w:t>
      </w:r>
      <w:r>
        <w:rPr>
          <w:rFonts w:hint="eastAsia"/>
        </w:rPr>
        <w:t xml:space="preserve">老化。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响应度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接收面积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决定单位光功率下的光电流，越大灵敏度越高。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A/W、</w:t>
      </w:r>
      <m:oMath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t> </m:t>
        </m:r>
        <m:r>
          <m:rPr>
            <m:nor/>
            <m:sty m:val="p"/>
          </m:rPr>
          <m:t>dBm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9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90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（限幅前典型量级）。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跨阻放大器：OPA855、AD8015、MAX3964。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限幅放大器：MAX3748、ONET8501。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光模块：SFP/SFP+</w:t>
      </w:r>
      <w:r>
        <w:t xml:space="preserve"> </w:t>
      </w:r>
      <w:r>
        <w:rPr>
          <w:rFonts w:hint="eastAsia"/>
        </w:rPr>
        <w:t xml:space="preserve">通用模块（如</w:t>
      </w:r>
      <w:r>
        <w:t xml:space="preserve"> AFBR-xxx </w:t>
      </w:r>
      <w:r>
        <w:rPr>
          <w:rFonts w:hint="eastAsia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LD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ESD、过流极度敏感，必须做软启动与</w:t>
      </w:r>
      <w:r>
        <w:t xml:space="preserve"> </w:t>
      </w:r>
      <w:r>
        <w:rPr>
          <w:rFonts w:hint="eastAsia"/>
        </w:rPr>
        <w:t xml:space="preserve">APC（自动功率控制）偏置。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收发模块需注意光波长与光纤类型匹配（多模</w:t>
      </w:r>
      <w:r>
        <w:t xml:space="preserve"> 850/1310 </w:t>
      </w:r>
      <w:r>
        <w:rPr>
          <w:rFonts w:hint="eastAsia"/>
        </w:rPr>
        <w:t xml:space="preserve">nm，单模</w:t>
      </w:r>
      <w:r>
        <w:t xml:space="preserve"> 1310/1550 </w:t>
      </w:r>
      <w:r>
        <w:rPr>
          <w:rFonts w:hint="eastAsia"/>
        </w:rPr>
        <w:t xml:space="preserve">nm）。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</w:t>
      </w:r>
      <w:r>
        <w:t xml:space="preserve"> TIA </w:t>
      </w:r>
      <w:r>
        <w:rPr>
          <w:rFonts w:hint="eastAsia"/>
        </w:rPr>
        <w:t xml:space="preserve">布线要低寄生电容，光电管尽量靠近</w:t>
      </w:r>
      <w:r>
        <w:t xml:space="preserve"> TIA </w:t>
      </w:r>
      <w:r>
        <w:rPr>
          <w:rFonts w:hint="eastAsia"/>
        </w:rPr>
        <w:t xml:space="preserve">输入。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连接器端面清洁与插损直接影响链路预算。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Optical fiber communication。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AN-1803（光电二极管放大器应用）。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《光纤通信系统》（相关教材）。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光纤通信接口电路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光纤通信接口电路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