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单相可控整流电路"/>
    <w:p>
      <w:pPr>
        <w:pStyle w:val="Heading1"/>
      </w:pPr>
      <w:r>
        <w:rPr>
          <w:rFonts w:hint="eastAsia"/>
        </w:rPr>
        <w:t xml:space="preserve">单相可控整流电路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单相全控桥（4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只晶闸管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触发（移相）电路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滤波环节</w:t>
      </w:r>
      <w:r>
        <w:t xml:space="preserve"> </w:t>
      </w:r>
      <w:r>
        <w:rPr>
          <w:rFonts w:hint="eastAsia"/>
        </w:rPr>
        <w:t xml:space="preserve">组成（单相半控桥则为两只晶闸管加两只二极管）。电路关键节点：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交流输入节点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（交流电源两端分别接两桥臂中点）；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直流正节点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共阴极端）；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直流负节点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共阳极端）；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输出滤波节点</w:t>
      </w:r>
      <w:r>
        <w:rPr>
          <w:rFonts w:hint="eastAsia"/>
        </w:rPr>
        <w:t xml:space="preserve">（平波电抗器与负载串联后跨接在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之间）。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阳极接交流节点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、门极接触发电路；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、阴极接交流节点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、门极接触发电路；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阳极接交流节点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、阴极接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 xml:space="preserve">、门极接触发电路；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 xml:space="preserve">、阴极接交流节点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、门极接触发电路；平波电抗器串接在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与负载之间。对角两管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成对导通。</w:t>
      </w:r>
    </w:p>
    <w:p>
      <w:pPr/>
      <w:r>
        <w:rPr>
          <w:rFonts w:hint="eastAsia"/>
        </w:rPr>
        <w:t xml:space="preserve">由此构成”四只晶闸管全控桥”的单相可控整流组态，通过控制触发延迟角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连续调节输出直流电压平均值（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越大输出电压越低），实现可控直流电源。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晶闸管在承受正向电压且收到门极触发脉冲时导通，导通后需电流降至维持值以下才关断。触发电路按设定的延迟角</w:t>
      </w:r>
      <w:r>
        <w:t xml:space="preserve"> α </w:t>
      </w:r>
      <w:r>
        <w:rPr>
          <w:rFonts w:hint="eastAsia"/>
        </w:rPr>
        <w:t xml:space="preserve">在每半个周期末触发晶闸管，α</w:t>
      </w:r>
      <w:r>
        <w:t xml:space="preserve"> </w:t>
      </w:r>
      <w:r>
        <w:rPr>
          <w:rFonts w:hint="eastAsia"/>
        </w:rPr>
        <w:t xml:space="preserve">越大导通越晚，输出平均电压越低，从而实现通过调整触发角连续调节输出电压。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单相全控桥输出平均电压（电阻负载）：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=</m:t>
          </m:r>
          <m:r>
            <m:t>0.9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cos</m:t>
          </m:r>
          <m:r>
            <m:t>α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单相半控桥输出平均电压：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输出平均电流（电阻负载）：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触发角范围（感性负载需续流</w:t>
      </w:r>
      <w:r>
        <w:t xml:space="preserve"> / </w:t>
      </w:r>
      <w:r>
        <w:rPr>
          <w:rFonts w:hint="eastAsia"/>
        </w:rPr>
        <w:t xml:space="preserve">移相）：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≤</m:t>
          </m:r>
          <m:r>
            <m:t>π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触发延迟角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负载平均电流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延迟角</w:t>
      </w:r>
      <w:r>
        <w:rPr>
          <w:b/>
          <w:bCs/>
        </w:rPr>
        <w:t xml:space="preserve"> α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输出电压下降，功率因数变差、谐波增大。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α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输出电压升高，趋近全导通。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感性负载不加续流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移相保护</w:t>
      </w:r>
      <w:r>
        <w:t xml:space="preserve"> </w:t>
      </w:r>
      <w:r>
        <w:t xml:space="preserve">→ </w:t>
      </w:r>
      <w:r>
        <w:rPr>
          <w:rFonts w:hint="eastAsia"/>
        </w:rPr>
        <w:t xml:space="preserve">触发角过大时可能失控或电流断续。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触发脉冲宽度不足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感性负载下晶闸管可能无法可靠导通。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晶闸管额定电压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电流上升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可承受更高电压与负载功率。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单相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、全控桥、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（60°）：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220</m:t>
        </m:r>
        <m:r>
          <m:rPr>
            <m:sty m:val="p"/>
          </m:rPr>
          <m:t>×</m:t>
        </m:r>
        <m:r>
          <m:rPr>
            <m:sty m:val="p"/>
          </m:rPr>
          <m:t>cos</m:t>
        </m:r>
        <m:r>
          <m:t>60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198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99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99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9.9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198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；取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晶闸管：BT151、BT169、TIC116、TYN</w:t>
      </w:r>
      <w:r>
        <w:t xml:space="preserve"> </w:t>
      </w:r>
      <w:r>
        <w:rPr>
          <w:rFonts w:hint="eastAsia"/>
        </w:rPr>
        <w:t xml:space="preserve">系列（ST）。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双向触发</w:t>
      </w:r>
      <w:r>
        <w:t xml:space="preserve"> / </w:t>
      </w:r>
      <w:r>
        <w:rPr>
          <w:rFonts w:hint="eastAsia"/>
        </w:rPr>
        <w:t xml:space="preserve">触发二极管：DB3（用于阻容移相触发）。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整流二极管：1N4007、1N5408。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可控硅模块：常用按需选型（大功率工业场合）。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触发电路必须与交流电源同步（同步电压</w:t>
      </w:r>
      <w:r>
        <w:t xml:space="preserve"> / </w:t>
      </w:r>
      <w:r>
        <w:rPr>
          <w:rFonts w:hint="eastAsia"/>
        </w:rPr>
        <w:t xml:space="preserve">过零检测），否则</w:t>
      </w:r>
      <w:r>
        <w:t xml:space="preserve"> α </w:t>
      </w:r>
      <w:r>
        <w:rPr>
          <w:rFonts w:hint="eastAsia"/>
        </w:rPr>
        <w:t xml:space="preserve">会漂移。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感性负载需加大脉冲宽度或续流二极管，防止导通失败与失控。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输出电流断续导致电机类负载转矩脉动，需适当增大电感滤波。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晶闸管电流下降到维持电流以下才关断，换流重叠会影响实际输出电压。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t xml:space="preserve">Wikipedia: Phase-fired controller / Silicon controlled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《晶闸管变流技术》。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单相可控整流电路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单相可控整流电路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