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桥逆变电路"/>
    <w:p>
      <w:pPr>
        <w:pStyle w:val="Heading1"/>
      </w:pPr>
      <w:r>
        <w:rPr>
          <w:rFonts w:hint="eastAsia"/>
        </w:rPr>
        <w:t xml:space="preserve">半桥逆变电路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直流母线（电压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两只串联的功率开关管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（各反并联续流二极管）</w:t>
      </w:r>
      <w:r>
        <w:t xml:space="preserve">、</w:t>
      </w:r>
      <w:r>
        <w:rPr>
          <w:rFonts w:hint="eastAsia"/>
          <w:b/>
          <w:bCs/>
        </w:rPr>
        <w:t xml:space="preserve">两只分压电容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（构成中点</w:t>
      </w:r>
      <w:r>
        <w:rPr>
          <w:b/>
          <w:bCs/>
        </w:rPr>
        <w:t xml:space="preserve"> </w:t>
      </w:r>
      <m:oMath>
        <m:r>
          <m:t>O</m:t>
        </m:r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驱动电路、输出滤波与负载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直流母线正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直流母线负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分压电容中点</w:t>
      </w:r>
      <w:r>
        <w:rPr>
          <w:b/>
          <w:bCs/>
        </w:rPr>
        <w:t xml:space="preserve"> </w:t>
      </w:r>
      <m:oMath>
        <m:r>
          <m:t>O</m:t>
        </m:r>
      </m:oMath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公共点）；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桥臂中点（开关节点）</w:t>
      </w:r>
      <m:oMath>
        <m:r>
          <m:t>M</m:t>
        </m:r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连接点）；负载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接在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之间。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M</m:t>
        </m:r>
      </m:oMath>
      <w:r>
        <w:t xml:space="preserve">、G </w:t>
      </w:r>
      <w:r>
        <w:rPr>
          <w:rFonts w:hint="eastAsia"/>
        </w:rPr>
        <w:t xml:space="preserve">接驱动；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M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N</m:t>
        </m:r>
      </m:oMath>
      <w:r>
        <w:t xml:space="preserve">、G </w:t>
      </w:r>
      <w:r>
        <w:rPr>
          <w:rFonts w:hint="eastAsia"/>
        </w:rPr>
        <w:t xml:space="preserve">接驱动；两管反并联二极管阳极接</w:t>
      </w:r>
      <w:r>
        <w:t xml:space="preserve"> </w:t>
      </w:r>
      <w:r>
        <w:rPr>
          <w:rFonts w:hint="eastAsia"/>
        </w:rPr>
        <w:t xml:space="preserve">E、阴极接</w:t>
      </w:r>
      <w:r>
        <w:t xml:space="preserve"> </w:t>
      </w:r>
      <w:r>
        <w:rPr>
          <w:rFonts w:hint="eastAsia"/>
        </w:rPr>
        <w:t xml:space="preserve">C；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；负载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（输出经滤波后接负载）。</w:t>
      </w:r>
    </w:p>
    <w:p>
      <w:pPr/>
      <w:r>
        <w:rPr>
          <w:rFonts w:hint="eastAsia"/>
        </w:rPr>
        <w:t xml:space="preserve">由此构成”半桥两管串联</w:t>
      </w:r>
      <w:r>
        <w:t xml:space="preserve"> + </w:t>
      </w:r>
      <w:r>
        <w:rPr>
          <w:rFonts w:hint="eastAsia"/>
        </w:rPr>
        <w:t xml:space="preserve">分压电容中点</w:t>
      </w:r>
      <w:r>
        <w:t xml:space="preserve"> + </w:t>
      </w:r>
      <w:r>
        <w:rPr>
          <w:rFonts w:hint="eastAsia"/>
        </w:rPr>
        <w:t xml:space="preserve">负载跨接中点与开关节点”的半桥逆变组态，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交替导通使负载两端的电位在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之间切换，输出正负交替的方波交流电压。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上管导通时负载接正母线，输出为正；下管导通时负载接负母线，输出为负。两管交替通断使负载两端得到双极性方波，其基波为正弦，可加滤波或调频调压后作为交流电源。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输出方波幅值（直流母线中点分压）：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输出方波基波幅值（傅里叶展开）：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输出有效值（方波）：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每个开关管承受电压：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分压电容容值（纹波约束，近似）：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4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输出电压瞬时值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输出方波基波幅值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分压电容电压纹波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直流母线电压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输出幅值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与基波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线性增大，同时每管耐压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同步升高。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分压电容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中点电压纹波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减小、中点更稳定，但电容体积与成本上升。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分压电容纹波减小（容值需求下降），但开关损耗上升。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分压电容纹波线性增大，中点电位漂移加剧。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与全桥相比，半桥输出摆幅只有母线一半，相同输出功率下电流加倍、管子电流应力更大。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：输出方波幅值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150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，有效值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150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基波幅值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300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191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功率开关管：IRF840、STP12NM50、IPD60R280P7S。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栅极驱动（半桥）：IR2110、UCC21520、FAN7390。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分压电容：DC-Link</w:t>
      </w:r>
      <w:r>
        <w:t xml:space="preserve"> </w:t>
      </w:r>
      <w:r>
        <w:rPr>
          <w:rFonts w:hint="eastAsia"/>
        </w:rPr>
        <w:t xml:space="preserve">电解电容（如</w:t>
      </w:r>
      <w:r>
        <w:t xml:space="preserve"> 450 V </w:t>
      </w:r>
      <w:r>
        <w:rPr>
          <w:rFonts w:hint="eastAsia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两只开关管严禁同时导通，需设置足够死区时间防止直通短路。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分压电容中点电位在不对称负载下会漂移，必要时加中点平衡控制。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半桥输出电压摆幅为母线一半，驱动感性/变压器负载时注意偏磁。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输出为方波，谐波丰富，对波形敏感负载需加滤波后再供电。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inverter / Half-bridge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栅极驱动数据手册</w:t>
      </w:r>
      <w:r>
        <w:t xml:space="preserve"> UCC21520。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半桥逆变电路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半桥逆变电路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