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齐纳二极管稳压电路"/>
    <w:p>
      <w:pPr>
        <w:pStyle w:val="Heading1"/>
      </w:pPr>
      <w:r>
        <w:rPr>
          <w:rFonts w:hint="eastAsia"/>
        </w:rPr>
        <w:t xml:space="preserve">齐纳二极管稳压电路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限流电阻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齐纳二极管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组成，是最简单的并联型稳压电路。电路共有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（输入电压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稳压输出节点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阴极、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上端三者相连，作为输出电压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负端、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阳极、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下端三者相连）。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一端接输入节点、另一端接稳压输出节点；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阴极接稳压输出节点、阳极接地节点</w:t>
      </w:r>
      <w:r>
        <w:t xml:space="preserve"> </w:t>
      </w:r>
      <w:r>
        <w:rPr>
          <w:rFonts w:hint="eastAsia"/>
        </w:rPr>
        <w:t xml:space="preserve">GND（反向接法）；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一端接稳压输出节点、另一端接地节点</w:t>
      </w:r>
      <w:r>
        <w:t xml:space="preserve"> GND。</w:t>
      </w:r>
    </w:p>
    <w:p>
      <w:pPr/>
      <w:r>
        <w:rPr>
          <w:rFonts w:hint="eastAsia"/>
        </w:rPr>
        <w:t xml:space="preserve">由此构成”输入经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限流、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反向并联在输出与地之间、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并联取电”的并联型齐纳稳压组态，利用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反向击穿区电压近似恒定的特性，把未稳压直流变为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的输出。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当输入电压升高时，Dz</w:t>
      </w:r>
      <w:r>
        <w:t xml:space="preserve"> </w:t>
      </w:r>
      <w:r>
        <w:rPr>
          <w:rFonts w:hint="eastAsia"/>
        </w:rPr>
        <w:t xml:space="preserve">支路电流增大，使</w:t>
      </w:r>
      <w:r>
        <w:t xml:space="preserve"> Rs </w:t>
      </w:r>
      <w:r>
        <w:rPr>
          <w:rFonts w:hint="eastAsia"/>
        </w:rPr>
        <w:t xml:space="preserve">上压降增加，从而维持输出电压基本不变。反之输入降低时电流转移给负载，输出电压仅随齐纳电压略有变动。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限流电阻选择（</w:t>
      </w:r>
      <m:oMath>
        <m:sSub>
          <m:e>
            <m:r>
              <m:t>I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为稳压二极管电流，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为负载电流）：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输入电压变化对输出的影响（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为齐纳动态电阻）：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负载调整率：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z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稳压二极管最大功耗：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Z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齐纳击穿电压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齐纳动态电阻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稳压管电流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稳压管功耗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Rs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稳压效果变好但输出带载能力下降，稳压管电流减小。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Rs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带载能力增强，但稳压管功耗增大、纹波抑制变差。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Z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选大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输出电压升高，但动态电阻通常增大、温度稳定性变差。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RL </w:t>
      </w:r>
      <w:r>
        <w:rPr>
          <w:rFonts w:hint="eastAsia"/>
          <w:b/>
          <w:bCs/>
        </w:rPr>
        <w:t xml:space="preserve">↓（电流大）</w:t>
      </w:r>
      <w:r>
        <w:t xml:space="preserve"> </w:t>
      </w:r>
      <w:r>
        <w:t xml:space="preserve">→ </w:t>
      </w:r>
      <w:r>
        <w:rPr>
          <w:rFonts w:hint="eastAsia"/>
        </w:rPr>
        <w:t xml:space="preserve">需减小</w:t>
      </w:r>
      <w:r>
        <w:t xml:space="preserve"> </w:t>
      </w:r>
      <w:r>
        <w:rPr>
          <w:rFonts w:hint="eastAsia"/>
        </w:rPr>
        <w:t xml:space="preserve">Rs，否则稳压管可能退出击穿区而失去稳压作用。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5.1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−</m:t>
            </m:r>
            <m:r>
              <m:t>5.1</m:t>
            </m:r>
          </m:num>
          <m:den>
            <m:r>
              <m:t>0.01</m:t>
            </m:r>
            <m:r>
              <m:rPr>
                <m:sty m:val="p"/>
              </m:rPr>
              <m:t>+</m:t>
            </m:r>
            <m:r>
              <m:t>0.01</m:t>
            </m:r>
          </m:den>
        </m:f>
        <m:r>
          <m:rPr>
            <m:sty m:val="p"/>
          </m:rPr>
          <m:t>=</m:t>
        </m:r>
        <m:r>
          <m:t>345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，取标准值</w:t>
      </w:r>
      <w:r>
        <w:t xml:space="preserve"> 330 Ω </w:t>
      </w:r>
      <w:r>
        <w:rPr>
          <w:rFonts w:hint="eastAsia"/>
        </w:rPr>
        <w:t xml:space="preserve">或</w:t>
      </w:r>
      <w:r>
        <w:t xml:space="preserve"> 360 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稳压管最大功耗校验：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5.1</m:t>
        </m:r>
        <m:r>
          <m:t> </m:t>
        </m:r>
        <m:r>
          <m:rPr>
            <m:nor/>
            <m:sty m:val="p"/>
          </m:rPr>
          <m:t>V</m:t>
        </m:r>
        <m:r>
          <m:rPr>
            <m:sty m:val="p"/>
          </m:rPr>
          <m:t>×</m:t>
        </m:r>
        <m:r>
          <m:t>20</m:t>
        </m:r>
        <m:r>
          <m:t> </m:t>
        </m:r>
        <m:r>
          <m:rPr>
            <m:nor/>
            <m:sty m:val="p"/>
          </m:rPr>
          <m:t>mA</m:t>
        </m:r>
        <m:r>
          <m:rPr>
            <m:sty m:val="p"/>
          </m:rPr>
          <m:t>=</m:t>
        </m:r>
        <m:r>
          <m:t>102</m:t>
        </m:r>
        <m:r>
          <m:t> </m:t>
        </m:r>
        <m:r>
          <m:rPr>
            <m:nor/>
            <m:sty m:val="p"/>
          </m:rPr>
          <m:t>mW</m:t>
        </m:r>
      </m:oMath>
      <w:r>
        <w:rPr>
          <w:rFonts w:hint="eastAsia"/>
        </w:rPr>
        <w:t xml:space="preserve">，远小于</w:t>
      </w:r>
      <w:r>
        <w:t xml:space="preserve"> 0.5 W </w:t>
      </w:r>
      <w:r>
        <w:rPr>
          <w:rFonts w:hint="eastAsia"/>
        </w:rPr>
        <w:t xml:space="preserve">等级的</w:t>
      </w:r>
      <w:r>
        <w:t xml:space="preserve"> 1N4733。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1N4728A～1N4764A（1</w:t>
      </w:r>
      <w:r>
        <w:t xml:space="preserve"> W </w:t>
      </w:r>
      <w:r>
        <w:rPr>
          <w:rFonts w:hint="eastAsia"/>
        </w:rPr>
        <w:t xml:space="preserve">系列，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∼</m:t>
        </m:r>
        <m:r>
          <m:t>100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t xml:space="preserve">BZX55C </w:t>
      </w:r>
      <w:r>
        <w:rPr>
          <w:rFonts w:hint="eastAsia"/>
        </w:rPr>
        <w:t xml:space="preserve">系列（0.5</w:t>
      </w:r>
      <w:r>
        <w:t xml:space="preserve"> </w:t>
      </w:r>
      <w:r>
        <w:rPr>
          <w:rFonts w:hint="eastAsia"/>
        </w:rPr>
        <w:t xml:space="preserve">W）。</w:t>
      </w:r>
    </w:p>
    <w:p>
      <w:pPr>
        <w:pStyle w:val="Compact"/>
        <w:numPr>
          <w:ilvl w:val="0"/>
          <w:numId w:val="1004"/>
        </w:numPr>
      </w:pPr>
      <w:r>
        <w:t xml:space="preserve">BZX84C </w:t>
      </w:r>
      <w:r>
        <w:rPr>
          <w:rFonts w:hint="eastAsia"/>
        </w:rPr>
        <w:t xml:space="preserve">系列（贴片、0.3</w:t>
      </w:r>
      <w:r>
        <w:t xml:space="preserve"> </w:t>
      </w:r>
      <w:r>
        <w:rPr>
          <w:rFonts w:hint="eastAsia"/>
        </w:rPr>
        <w:t xml:space="preserve">W）。</w:t>
      </w:r>
    </w:p>
    <w:p>
      <w:pPr>
        <w:pStyle w:val="Compact"/>
        <w:numPr>
          <w:ilvl w:val="0"/>
          <w:numId w:val="1004"/>
        </w:numPr>
      </w:pPr>
      <w:r>
        <w:t xml:space="preserve">5.1 V </w:t>
      </w:r>
      <w:r>
        <w:rPr>
          <w:rFonts w:hint="eastAsia"/>
        </w:rPr>
        <w:t xml:space="preserve">常用</w:t>
      </w:r>
      <w:r>
        <w:t xml:space="preserve"> </w:t>
      </w:r>
      <w:r>
        <w:rPr>
          <w:rFonts w:hint="eastAsia"/>
        </w:rPr>
        <w:t xml:space="preserve">1N4733A（温度系数接近零的可选</w:t>
      </w:r>
      <w:r>
        <w:t xml:space="preserve"> 5.1 V </w:t>
      </w:r>
      <w:r>
        <w:rPr>
          <w:rFonts w:hint="eastAsia"/>
        </w:rPr>
        <w:t xml:space="preserve">附近）。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输出电压等于齐纳电压，不可连续可调，稳压精度一般（仅百分之几量级）。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稳压管必须工作在反向击穿区，</w:t>
      </w:r>
      <m:oMath>
        <m:sSub>
          <m:e>
            <m:r>
              <m:t>I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过小会退出稳压，过大则功耗超限。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该电路效率低、带载能力弱，只适合小电流、低精度场合。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Wikipedia: Zener diode。</w:t>
      </w:r>
    </w:p>
    <w:p>
      <w:pPr>
        <w:pStyle w:val="Compact"/>
        <w:numPr>
          <w:ilvl w:val="0"/>
          <w:numId w:val="1006"/>
        </w:numPr>
      </w:pPr>
      <w:r>
        <w:t xml:space="preserve">ON Semiconductor 1N47xx </w:t>
      </w:r>
      <w:r>
        <w:rPr>
          <w:rFonts w:hint="eastAsia"/>
        </w:rPr>
        <w:t xml:space="preserve">系列数据手册。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齐纳二极管稳压电路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齐纳二极管稳压电路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