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-llc-电路"/>
    <w:p>
      <w:pPr>
        <w:pStyle w:val="Heading1"/>
      </w:pPr>
      <w:r>
        <w:rPr>
          <w:rFonts w:hint="eastAsia"/>
        </w:rPr>
        <w:t xml:space="preserve">全桥</w:t>
      </w:r>
      <w:r>
        <w:t xml:space="preserve"> LLC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（全桥</w:t>
      </w:r>
      <w:r>
        <w:t xml:space="preserve"> H </w:t>
      </w:r>
      <w:r>
        <w:rPr>
          <w:rFonts w:hint="eastAsia"/>
        </w:rPr>
        <w:t xml:space="preserve">桥）、</w:t>
      </w:r>
      <w:r>
        <w:rPr>
          <w:rFonts w:hint="eastAsia"/>
          <w:b/>
          <w:bCs/>
        </w:rPr>
        <w:t xml:space="preserve">谐振电感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谐振电容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激磁电感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（常与变压器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集成）、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副边整流滤波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左桥臂开关节点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右桥臂开关节点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漏极、变压器初级另一端与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之间）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谐振—变压器初级并联节点</w:t>
      </w:r>
      <w:r>
        <w:rPr>
          <w:b/>
          <w:bCs/>
        </w:rPr>
        <w:t xml:space="preserve"> P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另一端、变压器初级一端、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B、栅极接驱动；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A、另一端接谐振节点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一端接谐振节点</w:t>
      </w:r>
      <w:r>
        <w:t xml:space="preserve"> </w:t>
      </w:r>
      <w:r>
        <w:rPr>
          <w:rFonts w:hint="eastAsia"/>
        </w:rPr>
        <w:t xml:space="preserve">C、另一端接节点</w:t>
      </w:r>
      <w:r>
        <w:t xml:space="preserve"> </w:t>
      </w:r>
      <w:r>
        <w:rPr>
          <w:rFonts w:hint="eastAsia"/>
        </w:rPr>
        <w:t xml:space="preserve">P；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初级一端接节点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B，次级接副边整流；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B（与变压器初级并联）；副边整流二极管与输出电容构成整流滤波，输出端接负载。</w:t>
      </w:r>
    </w:p>
    <w:p>
      <w:pPr/>
      <w:r>
        <w:rPr>
          <w:rFonts w:hint="eastAsia"/>
        </w:rPr>
        <w:t xml:space="preserve">由此构成”全桥施加方波、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/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/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组成</w:t>
      </w:r>
      <w:r>
        <w:t xml:space="preserve"> LLC </w:t>
      </w:r>
      <w:r>
        <w:rPr>
          <w:rFonts w:hint="eastAsia"/>
        </w:rPr>
        <w:t xml:space="preserve">谐振网络、副边整流输出直流”的隔离谐振变换器，通过调频改变增益并全程实现零电压开关（ZVS），用于中大功率高效率隔离电源（AC-DC、DC-DC）。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全桥输出方波激励谐振网络，工作在谐振频率附近时，其基波经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谐振传输能量；通过调频（PFM）改变开关频率、进而改变谐振网络增益来调节输出电压，功率管借助谐振实现</w:t>
      </w:r>
      <w:r>
        <w:t xml:space="preserve"> ZVS。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双谐振频率（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决定串联谐振点）：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低频谐振点（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归一化电感比与品质因数：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等效交流负载电阻（变压器变比</w:t>
      </w:r>
      <w:r>
        <w:t xml:space="preserve"> n </w:t>
      </w:r>
      <w:r>
        <w:rPr>
          <w:rFonts w:hint="eastAsia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电压增益（基波近似，第一谐振极点处近似为</w:t>
      </w:r>
      <w:r>
        <w:t xml:space="preserve"> </w:t>
      </w:r>
      <w:r>
        <w:rPr>
          <w:rFonts w:hint="eastAsia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</m:sSub>
                </m:num>
                <m:den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  <m:r>
                        <m:t>ω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谐振电感、激磁电感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高、低谐振频率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变压器原副匝比（</w:t>
            </w: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增益≈1</w:t>
      </w:r>
      <w:r>
        <w:t xml:space="preserve"> </w:t>
      </w:r>
      <w:r>
        <w:rPr>
          <w:rFonts w:hint="eastAsia"/>
        </w:rPr>
        <w:t xml:space="preserve">且效率最高，为最佳工作点。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（略低）→</w:t>
      </w:r>
      <w:r>
        <w:t xml:space="preserve"> </w:t>
      </w:r>
      <w:r>
        <w:rPr>
          <w:rFonts w:hint="eastAsia"/>
        </w:rPr>
        <w:t xml:space="preserve">增益</w:t>
      </w:r>
      <w:r>
        <w:t xml:space="preserve"> </w:t>
      </w:r>
      <w:r>
        <w:rPr>
          <w:rFonts w:hint="eastAsia"/>
        </w:rPr>
        <w:t xml:space="preserve">&gt;1（升压），可实现</w:t>
      </w:r>
      <w:r>
        <w:t xml:space="preserve"> ZVS </w:t>
      </w:r>
      <w:r>
        <w:rPr>
          <w:rFonts w:hint="eastAsia"/>
        </w:rPr>
        <w:t xml:space="preserve">与副边二极管</w:t>
      </w:r>
      <w:r>
        <w:t xml:space="preserve"> ZCS。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增益</w:t>
      </w:r>
      <w:r>
        <w:t xml:space="preserve"> </w:t>
      </w:r>
      <w:r>
        <w:rPr>
          <w:rFonts w:hint="eastAsia"/>
        </w:rPr>
        <w:t xml:space="preserve">&lt;1（降压），仍保持</w:t>
      </w:r>
      <w:r>
        <w:t xml:space="preserve"> ZVS。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 /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增益峰值变陡、调压范围增大，但激磁电流增大、损耗上升。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rPr>
          <w:rFonts w:hint="eastAsia"/>
        </w:rPr>
        <w:t xml:space="preserve">（负载变重）→</w:t>
      </w:r>
      <w:r>
        <w:t xml:space="preserve"> </w:t>
      </w:r>
      <w:r>
        <w:rPr>
          <w:rFonts w:hint="eastAsia"/>
        </w:rPr>
        <w:t xml:space="preserve">可用增益范围变窄，需增大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补偿。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）：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100</m:t>
                </m:r>
                <m:r>
                  <m:rPr>
                    <m:sty m:val="p"/>
                  </m:rPr>
                  <m:t>+</m:t>
                </m:r>
                <m:r>
                  <m:t>500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43.8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LLC </w:t>
      </w:r>
      <w:r>
        <w:rPr>
          <w:rFonts w:hint="eastAsia"/>
        </w:rPr>
        <w:t xml:space="preserve">控制器：UCC25600、UCC25640、L6599（ST）、FSFR2100。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MOSFET </w:t>
      </w:r>
      <w:r>
        <w:rPr>
          <w:rFonts w:hint="eastAsia"/>
        </w:rPr>
        <w:t xml:space="preserve">与驱动：IR2110、IR2153</w:t>
      </w:r>
      <w:r>
        <w:t xml:space="preserve"> </w:t>
      </w:r>
      <w:r>
        <w:rPr>
          <w:rFonts w:hint="eastAsia"/>
        </w:rPr>
        <w:t xml:space="preserve">系列，超结</w:t>
      </w:r>
      <w:r>
        <w:t xml:space="preserve"> </w:t>
      </w:r>
      <w:r>
        <w:rPr>
          <w:rFonts w:hint="eastAsia"/>
        </w:rPr>
        <w:t xml:space="preserve">MOSFET（如</w:t>
      </w:r>
      <w:r>
        <w:t xml:space="preserve"> </w:t>
      </w:r>
      <w:r>
        <w:rPr>
          <w:rFonts w:hint="eastAsia"/>
        </w:rPr>
        <w:t xml:space="preserve">IPW60R）。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谐振电容：CBB</w:t>
      </w:r>
      <w:r>
        <w:t xml:space="preserve"> / </w:t>
      </w:r>
      <w:r>
        <w:rPr>
          <w:rFonts w:hint="eastAsia"/>
        </w:rPr>
        <w:t xml:space="preserve">金属膜电容、高质量</w:t>
      </w:r>
      <w:r>
        <w:t xml:space="preserve"> NP0 </w:t>
      </w:r>
      <w:r>
        <w:rPr>
          <w:rFonts w:hint="eastAsia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增益曲线随负载变化大，需在全负载范围校验调频范围。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需设计可靠</w:t>
      </w:r>
      <w:r>
        <w:t xml:space="preserve"> ZVS </w:t>
      </w:r>
      <w:r>
        <w:rPr>
          <w:rFonts w:hint="eastAsia"/>
        </w:rPr>
        <w:t xml:space="preserve">所需的最小死区时间与磁化电流。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谐振电容须选低损耗、高频、耐压足够并考虑耐流的型号。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空载或轻载时频率会升得较高，需限制最大频率与控制稳定性。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应用笔记：Designing</w:t>
      </w:r>
      <w:r>
        <w:t xml:space="preserve"> an LLC Resonant Half-Bridge Power </w:t>
      </w:r>
      <w:r>
        <w:rPr>
          <w:rFonts w:hint="eastAsia"/>
        </w:rPr>
        <w:t xml:space="preserve">Converter（SLUP263）。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STMicroelectronics：L6599</w:t>
      </w:r>
      <w:r>
        <w:t xml:space="preserve"> </w:t>
      </w:r>
      <w:r>
        <w:rPr>
          <w:rFonts w:hint="eastAsia"/>
        </w:rPr>
        <w:t xml:space="preserve">数据手册与设计指导。</w:t>
      </w:r>
    </w:p>
    <w:p>
      <w:pPr>
        <w:pStyle w:val="Compact"/>
        <w:numPr>
          <w:ilvl w:val="0"/>
          <w:numId w:val="1006"/>
        </w:numPr>
      </w:pPr>
      <w:r>
        <w:t xml:space="preserve">Wikipedia: Resonant converter。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全桥LLC电路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全桥LLC电路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