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有源钳位正激电路"/>
    <w:p>
      <w:pPr>
        <w:pStyle w:val="Heading1"/>
      </w:pPr>
      <w:r>
        <w:rPr>
          <w:rFonts w:hint="eastAsia"/>
        </w:rPr>
        <w:t xml:space="preserve">有源钳位正激电路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  <w:b/>
          <w:bCs/>
        </w:rPr>
        <w:t xml:space="preserve">单管正激变换器</w:t>
      </w:r>
      <w:r>
        <w:t xml:space="preserve"> </w:t>
      </w:r>
      <w:r>
        <w:rPr>
          <w:rFonts w:hint="eastAsia"/>
        </w:rPr>
        <w:t xml:space="preserve">基础上，由</w:t>
      </w:r>
      <w:r>
        <w:t xml:space="preserve"> </w:t>
      </w:r>
      <w:r>
        <w:rPr>
          <w:rFonts w:hint="eastAsia"/>
          <w:b/>
          <w:bCs/>
        </w:rPr>
        <w:t xml:space="preserve">主开关管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钳位电容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与钳位开关管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串联</w:t>
      </w:r>
      <w:r>
        <w:t xml:space="preserve"> </w:t>
      </w:r>
      <w:r>
        <w:rPr>
          <w:rFonts w:hint="eastAsia"/>
        </w:rPr>
        <w:t xml:space="preserve">组成的钳位支路（并联于变压器初级），以及</w:t>
      </w:r>
      <w:r>
        <w:t xml:space="preserve"> 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续流二极管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A（初级非同名端/主开关漏极）</w:t>
      </w:r>
      <w:r>
        <w:rPr>
          <w:rFonts w:hint="eastAsia"/>
        </w:rPr>
        <w:t xml:space="preserve">（变压器初级另一端、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钳位支路节点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整流/续流共用节点</w:t>
      </w:r>
      <w:r>
        <w:rPr>
          <w:b/>
          <w:bCs/>
        </w:rPr>
        <w:t xml:space="preserve"> X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、源极接钳位节点</w:t>
      </w:r>
      <w:r>
        <w:t xml:space="preserve"> </w:t>
      </w:r>
      <w:r>
        <w:rPr>
          <w:rFonts w:hint="eastAsia"/>
        </w:rPr>
        <w:t xml:space="preserve">P、栅极接钳位驱动（与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互补、留死区）；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一端接钳位节点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A；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阳极、非同名端接副边地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阳极接次级同名端、阴极接共用节点</w:t>
      </w:r>
      <w:r>
        <w:t xml:space="preserve"> </w:t>
      </w:r>
      <w:r>
        <w:rPr>
          <w:rFonts w:hint="eastAsia"/>
        </w:rPr>
        <w:t xml:space="preserve">X；</w:t>
      </w: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阳极接副边地、阴极接共用节点</w:t>
      </w:r>
      <w:r>
        <w:t xml:space="preserve"> </w:t>
      </w:r>
      <w:r>
        <w:rPr>
          <w:rFonts w:hint="eastAsia"/>
        </w:rPr>
        <w:t xml:space="preserve">X；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X、另一端接输出正端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与副边地。</w:t>
      </w:r>
    </w:p>
    <w:p>
      <w:pPr/>
      <w:r>
        <w:rPr>
          <w:rFonts w:hint="eastAsia"/>
        </w:rPr>
        <w:t xml:space="preserve">由此构成主开关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与钳位开关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互补导通、钳位电容回收漏感与励磁能量并复位磁通、主开关零电压（或低电压）开通的有源钳位正激组态，用于中低功率、需要隔离的高效率</w:t>
      </w:r>
      <w:r>
        <w:t xml:space="preserve"> DC-DC </w:t>
      </w:r>
      <w:r>
        <w:rPr>
          <w:rFonts w:hint="eastAsia"/>
        </w:rPr>
        <w:t xml:space="preserve">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主开关导通时能量经变压器传送到副边；主开关关断后，钳位开关导通，把励磁与漏感能量转移到钳位电容并复位磁芯，随后电容能量在下一周期回馈到输入或负载，实现磁通双向复位并降低电压尖峰。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D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钳位电容电压（稳态）：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主开关关断电压应力：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钳位电容容值经验式：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主开关占空比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变压器励磁电感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钳位电容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输出电压增大，但钳位电压与开关应力急剧上升。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钳位电压纹波减小、更接近理想，但钳位谐振周期变长。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励磁电流减小、器件损耗下降，但磁芯体积增大。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输出电压升高，次级整流管耐压升高。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×</m:t>
        </m:r>
        <m:r>
          <m:t>48</m:t>
        </m:r>
        <m:r>
          <m:rPr>
            <m:sty m:val="p"/>
          </m:rPr>
          <m:t>=</m:t>
        </m:r>
        <m:r>
          <m:t>5.4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48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：钳位电压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0.45</m:t>
            </m:r>
          </m:num>
          <m:den>
            <m:r>
              <m:t>0.55</m:t>
            </m:r>
          </m:den>
        </m:f>
        <m:r>
          <m:rPr>
            <m:sty m:val="p"/>
          </m:rPr>
          <m:t>×</m:t>
        </m:r>
        <m:r>
          <m:t>48</m:t>
        </m:r>
        <m:r>
          <m:rPr>
            <m:sty m:val="p"/>
          </m:rPr>
          <m:t>≈</m:t>
        </m:r>
        <m:r>
          <m:t>39.3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，主开关关断应力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0.55</m:t>
        </m:r>
        <m:r>
          <m:rPr>
            <m:sty m:val="p"/>
          </m:rPr>
          <m:t>≈</m:t>
        </m:r>
        <m:r>
          <m:t>87.3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控制器：UCC3580、LM5030、NCP1562。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主/钳位开关：IRF540N、STP36NF06、BSC</w:t>
      </w:r>
      <w:r>
        <w:t xml:space="preserve"> </w:t>
      </w:r>
      <w:r>
        <w:rPr>
          <w:rFonts w:hint="eastAsia"/>
        </w:rPr>
        <w:t xml:space="preserve">系列低压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</w:t>
      </w:r>
      <w:r>
        <w:t xml:space="preserve"> </w:t>
      </w:r>
      <w:r>
        <w:rPr>
          <w:rFonts w:hint="eastAsia"/>
        </w:rPr>
        <w:t xml:space="preserve">系列、SS</w:t>
      </w:r>
      <w:r>
        <w:t xml:space="preserve"> </w:t>
      </w:r>
      <w:r>
        <w:rPr>
          <w:rFonts w:hint="eastAsia"/>
        </w:rPr>
        <w:t xml:space="preserve">系列肖特基或同步整流</w:t>
      </w:r>
      <w: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钳位电容：C0G/薄膜电容，耐压高于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峰值。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占空比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需控制在</w:t>
      </w:r>
      <w:r>
        <w:t xml:space="preserve"> 0.5 </w:t>
      </w:r>
      <w:r>
        <w:rPr>
          <w:rFonts w:hint="eastAsia"/>
        </w:rPr>
        <w:t xml:space="preserve">以下，否则钳位电压与应力失控。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钳位电容需足够容值以减小钳位电压纹波。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主开关与钳位开关需设死区，防止同时导通直通。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有源钳位可回收漏感能量，提升效率并降低</w:t>
      </w:r>
      <w:r>
        <w:t xml:space="preserve"> EMI。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SLUA294（有源钳位正激）。</w:t>
      </w:r>
    </w:p>
    <w:p>
      <w:pPr>
        <w:pStyle w:val="Compact"/>
        <w:numPr>
          <w:ilvl w:val="0"/>
          <w:numId w:val="1006"/>
        </w:numPr>
      </w:pPr>
      <w:r>
        <w:t xml:space="preserve">LM5030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有源钳位正激电路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有源钳位正激电路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