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副边同步整流正激电路"/>
    <w:p>
      <w:pPr>
        <w:pStyle w:val="Heading1"/>
      </w:pPr>
      <w:r>
        <w:rPr>
          <w:rFonts w:hint="eastAsia"/>
        </w:rPr>
        <w:t xml:space="preserve">副边同步整流正激电路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电路在单管正激变换器基础上，由主开关管</w:t>
      </w:r>
      <w:r>
        <w:t xml:space="preserve"> </w:t>
      </w:r>
      <w:r>
        <w:rPr>
          <w:rFonts w:hint="eastAsia"/>
        </w:rPr>
        <w:t xml:space="preserve">Q、隔离变压器</w:t>
      </w:r>
      <w:r>
        <w:t xml:space="preserve"> </w:t>
      </w:r>
      <w:r>
        <w:rPr>
          <w:rFonts w:hint="eastAsia"/>
        </w:rPr>
        <w:t xml:space="preserve">T、副边同步整流</w:t>
      </w:r>
      <w:r>
        <w:t xml:space="preserve"> MOSFET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hint="eastAsia"/>
        </w:rPr>
        <w:t xml:space="preserve">、续流同步整流</w:t>
      </w:r>
      <w:r>
        <w:t xml:space="preserve"> MOSFET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hint="eastAsia"/>
        </w:rPr>
        <w:t xml:space="preserve">、滤波电感</w:t>
      </w:r>
      <w:r>
        <w:t xml:space="preserve"> L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接主开关</w:t>
      </w:r>
      <w:r>
        <w:t xml:space="preserve"> Q </w:t>
      </w:r>
      <w:r>
        <w:rPr>
          <w:rFonts w:hint="eastAsia"/>
        </w:rPr>
        <w:t xml:space="preserve">的漏极；原边开关节点由</w:t>
      </w:r>
      <w:r>
        <w:t xml:space="preserve"> Q </w:t>
      </w:r>
      <w:r>
        <w:rPr>
          <w:rFonts w:hint="eastAsia"/>
        </w:rPr>
        <w:t xml:space="preserve">的源极与变压器初级同名端相连而成，初级异名端接地；副边同名端接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的源极作为整流输入，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的漏极与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的漏极、滤波电感</w:t>
      </w:r>
      <w:r>
        <w:t xml:space="preserve"> L </w:t>
      </w:r>
      <w:r>
        <w:rPr>
          <w:rFonts w:hint="eastAsia"/>
        </w:rPr>
        <w:t xml:space="preserve">的入端相连于中间节点；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的源极接副边地；输出节点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的下端与变压器次级异名端一并接副边地。</w:t>
      </w:r>
    </w:p>
    <w:p>
      <w:pPr/>
      <w:r>
        <w:rPr>
          <w:rFonts w:hint="eastAsia"/>
        </w:rPr>
        <w:t xml:space="preserve">各元件管脚连接：主开关</w:t>
      </w:r>
      <w:r>
        <w:t xml:space="preserve"> Q </w:t>
      </w:r>
      <w:r>
        <w:rPr>
          <w:rFonts w:hint="eastAsia"/>
        </w:rPr>
        <w:t xml:space="preserve">的漏极接输入节点、源极接原边开关节点、栅极接</w:t>
      </w:r>
      <w:r>
        <w:t xml:space="preserve"> PWM </w:t>
      </w:r>
      <w:r>
        <w:rPr>
          <w:rFonts w:hint="eastAsia"/>
        </w:rPr>
        <w:t xml:space="preserve">信号；变压器初级同名端接原边开关节点、初级异名端接地，次级同名端接整流同步管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的源极、次级异名端接副边地；整流同步管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的漏极接中间节点、栅极接同步整流驱动；续流同步管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的漏极接中间节点、源极接副边地、栅极接与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互补的同步整流驱动；滤波电感</w:t>
      </w:r>
      <w:r>
        <w:t xml:space="preserve"> L </w:t>
      </w:r>
      <w:r>
        <w:rPr>
          <w:rFonts w:hint="eastAsia"/>
        </w:rPr>
        <w:t xml:space="preserve">一端接中间节点、另一端接输出节点；输出电容</w:t>
      </w:r>
      <w:r>
        <w:t xml:space="preserve"> C </w:t>
      </w:r>
      <w:r>
        <w:rPr>
          <w:rFonts w:hint="eastAsia"/>
        </w:rPr>
        <w:t xml:space="preserve">一端接输出节点、另一端接副边地。</w:t>
      </w:r>
    </w:p>
    <w:p>
      <w:pPr/>
      <w:r>
        <w:rPr>
          <w:rFonts w:hint="eastAsia"/>
        </w:rPr>
        <w:t xml:space="preserve">就组态而言，这是以两只</w:t>
      </w:r>
      <w:r>
        <w:t xml:space="preserve"> MOS </w:t>
      </w:r>
      <w:r>
        <w:rPr>
          <w:rFonts w:hint="eastAsia"/>
        </w:rPr>
        <w:t xml:space="preserve">同步整流管取代副边整流与续流二极管的单管正激变换器，通过与主开关时序配合、以</w:t>
      </w:r>
      <w:r>
        <w:t xml:space="preserve"> MOSFET </w:t>
      </w:r>
      <w:r>
        <w:rPr>
          <w:rFonts w:hint="eastAsia"/>
        </w:rPr>
        <w:t xml:space="preserve">低导通压降承担整流续流，用于低压大电流的隔离电源以显著降低导通损耗。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导通、变压器副边感应电压为正半周时，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开通（作为整流管）、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关断，能量经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传给负载；主开关关断、反压半周时，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开通续流、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关断，电感经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续流维持输出电流。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同步管电流有效值：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ad>
            <m:radPr>
              <m:degHide m:val="on"/>
            </m:radPr>
            <m:deg/>
            <m:e>
              <m:r>
                <m:t>D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副边整流/续流两管的导通压降：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远小于二极管 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同步管导通电阻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同步管电流有效值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导通损耗与压降减小，效率提高、发热降低。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导通损耗随</w:t>
      </w:r>
      <w:r>
        <w:t xml:space="preserve"> </w:t>
      </w:r>
      <m:oMath>
        <m:sSubSup>
          <m:e>
            <m:r>
              <m:t>I</m:t>
            </m:r>
          </m:e>
          <m:sub>
            <m:r>
              <m:t>o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上升，同步整流优势越明显。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输出电压增大，整流管导通时间与有效电流增大。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同步整流在较大电流时相对二极管整流优势显著，小电流时收益有限。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≈</m:t>
        </m:r>
        <m:r>
          <m:t>14.14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14.14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0.002</m:t>
        </m:r>
        <m:r>
          <m:rPr>
            <m:sty m:val="p"/>
          </m:rPr>
          <m:t>≈</m:t>
        </m:r>
        <m:r>
          <m:t>0.4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对比二极管（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）整流损耗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，同步整流损耗低一个数量级。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</w:t>
      </w:r>
      <w:r>
        <w:t xml:space="preserve"> </w:t>
      </w:r>
      <w:r>
        <w:rPr>
          <w:rFonts w:hint="eastAsia"/>
        </w:rPr>
        <w:t xml:space="preserve">MOSFET：IRF7822、SiS468、BSC010N04、CSD18501。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同步整流控制器：UCC24610、NCP4306、IR1167。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主开关：IRF540N、IPB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变压器：定制高频低漏感磁芯。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需精确控制同步管的开通关断时序，防止两管同时导通导致环流短路。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轻载或高频时驱动损耗可能超过节约的导通损耗，需整体权衡。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需设死区并注意同步管体二极管的续流与反向恢复。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同步管栅极驱动需与主开关时序严格同步。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SLUA690（同步整流）。</w:t>
      </w:r>
    </w:p>
    <w:p>
      <w:pPr>
        <w:pStyle w:val="Compact"/>
        <w:numPr>
          <w:ilvl w:val="0"/>
          <w:numId w:val="1006"/>
        </w:numPr>
      </w:pPr>
      <w:r>
        <w:t xml:space="preserve">IR1167 </w:t>
      </w:r>
      <w:r>
        <w:rPr>
          <w:rFonts w:hint="eastAsia"/>
        </w:rPr>
        <w:t xml:space="preserve">数据手册（Infineon）。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副边同步整流正激电路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副边同步整流正激电路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